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5CE894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572BF565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86EEE78">
      <w:pPr>
        <w:jc w:val="center"/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河南发恩德矿业有限公司3000t/d选矿厂</w:t>
      </w:r>
    </w:p>
    <w:p w14:paraId="7306F1DC">
      <w:pPr>
        <w:jc w:val="center"/>
        <w:rPr>
          <w:rFonts w:hint="eastAsia" w:ascii="宋体" w:hAnsi="宋体" w:eastAsia="宋体" w:cs="宋体"/>
          <w:b/>
          <w:bCs/>
          <w:kern w:val="1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kern w:val="1"/>
          <w:sz w:val="40"/>
          <w:szCs w:val="40"/>
          <w:lang w:val="en-US" w:eastAsia="zh-CN"/>
        </w:rPr>
        <w:t>建设工程土方机械</w:t>
      </w:r>
      <w:r>
        <w:rPr>
          <w:rFonts w:hint="eastAsia" w:ascii="宋体" w:hAnsi="宋体" w:eastAsia="宋体" w:cs="宋体"/>
          <w:b/>
          <w:bCs/>
          <w:kern w:val="1"/>
          <w:sz w:val="40"/>
          <w:szCs w:val="40"/>
          <w:lang w:val="en-US" w:eastAsia="zh-CN"/>
        </w:rPr>
        <w:t>租赁</w:t>
      </w:r>
    </w:p>
    <w:p w14:paraId="0721313F">
      <w:pPr>
        <w:pStyle w:val="55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1"/>
          <w:sz w:val="48"/>
          <w:szCs w:val="48"/>
          <w:lang w:eastAsia="zh-CN"/>
        </w:rPr>
      </w:pPr>
    </w:p>
    <w:p w14:paraId="54922764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62BCFB90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293B">
      <w:pPr>
        <w:pStyle w:val="55"/>
      </w:pPr>
    </w:p>
    <w:p w14:paraId="3386C053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030</w:t>
      </w:r>
    </w:p>
    <w:p w14:paraId="32EE43C4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4934B58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158ADC50">
      <w:pPr>
        <w:pStyle w:val="55"/>
        <w:rPr>
          <w:sz w:val="28"/>
          <w:szCs w:val="28"/>
        </w:rPr>
      </w:pPr>
    </w:p>
    <w:p w14:paraId="2F4F2016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郑飞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3655621875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133E430C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0D7540B9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1799004E">
      <w:pPr>
        <w:numPr>
          <w:ilvl w:val="0"/>
          <w:numId w:val="0"/>
        </w:numPr>
        <w:spacing w:line="360" w:lineRule="auto"/>
        <w:ind w:firstLine="43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1、</w:t>
      </w:r>
      <w:r>
        <w:rPr>
          <w:rFonts w:hint="eastAsia" w:ascii="仿宋" w:hAnsi="仿宋" w:eastAsia="仿宋" w:cs="仿宋"/>
        </w:rPr>
        <w:t>根据公司2025年3</w:t>
      </w:r>
      <w:r>
        <w:rPr>
          <w:rFonts w:hint="eastAsia" w:ascii="仿宋" w:hAnsi="仿宋" w:eastAsia="仿宋" w:cs="仿宋"/>
          <w:lang w:eastAsia="zh-CN"/>
        </w:rPr>
        <w:t>月</w:t>
      </w:r>
      <w:r>
        <w:rPr>
          <w:rFonts w:hint="eastAsia" w:ascii="仿宋" w:hAnsi="仿宋" w:eastAsia="仿宋" w:cs="仿宋"/>
        </w:rPr>
        <w:t>起实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施的《铜冠建安公司采购管理办法》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相关规定，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河南发恩德矿业公司3000t/d选厂项目部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通过公司外网平台组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织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河南发恩德矿业有限公司3000t/d选矿厂建设工程土方机械租赁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询比采购。  </w:t>
      </w:r>
    </w:p>
    <w:p w14:paraId="412A0292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询比采购采取不</w:t>
      </w:r>
      <w:r>
        <w:rPr>
          <w:rFonts w:hint="eastAsia" w:ascii="仿宋" w:hAnsi="仿宋" w:eastAsia="仿宋" w:cs="仿宋"/>
        </w:rPr>
        <w:t xml:space="preserve">见面评审。 </w:t>
      </w:r>
    </w:p>
    <w:p w14:paraId="7B64F3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F2EF4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03F6296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47D4B20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181C7DD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01F0F1B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</w:p>
    <w:p w14:paraId="4AA0FD0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68EBB2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8F055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2EA651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D7F403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934AD96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7359411E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河南发恩德矿业有限公司3000t/d选矿厂建设工程土方机械租赁（详见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报价表）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385B0A4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5147E9AE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E428B6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1A7EBAE">
      <w:pPr>
        <w:pStyle w:val="55"/>
        <w:rPr>
          <w:rFonts w:hint="eastAsia"/>
          <w:lang w:eastAsia="zh-CN"/>
        </w:rPr>
      </w:pPr>
    </w:p>
    <w:p w14:paraId="7A8FA689">
      <w:pPr>
        <w:pStyle w:val="55"/>
        <w:rPr>
          <w:rFonts w:hint="eastAsia"/>
          <w:lang w:eastAsia="zh-CN"/>
        </w:rPr>
      </w:pPr>
    </w:p>
    <w:p w14:paraId="20522F45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DADDF1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5E008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472646D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7D6EB8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419F6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53E113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127370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3BEACB2">
      <w:pPr>
        <w:pStyle w:val="55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5FF9E4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39791A8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bookmarkStart w:id="2" w:name="_GoBack"/>
      <w:bookmarkEnd w:id="2"/>
    </w:p>
    <w:p w14:paraId="08AD2B6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2CFE780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637DBC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1CE38F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172CC1A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4FEA5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46F23DC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、法人身份证复印件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或扫描件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753D5CEE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至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6A1CEE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</w:t>
      </w:r>
    </w:p>
    <w:p w14:paraId="36A89A2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2D2833F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3F9B788F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508BEAE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469CB33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A045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:00</w:t>
      </w:r>
    </w:p>
    <w:p w14:paraId="7247FF9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51FD30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A6A2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4EF74B4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021112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7DE121F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87805C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1741DF8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河南发恩德矿业有限公司3000t/d选矿厂建设工程土方机械租赁</w:t>
      </w:r>
    </w:p>
    <w:p w14:paraId="26C0026C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河南发恩德项目现场</w:t>
      </w:r>
    </w:p>
    <w:p w14:paraId="1A9172F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土方作业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6B4ADD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1年</w:t>
      </w:r>
    </w:p>
    <w:p w14:paraId="61EC614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计价方式：固定单价</w:t>
      </w:r>
    </w:p>
    <w:p w14:paraId="1A0FEB6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260969D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自施工开始，每月根据成交人开具的机械结算方单进行审核。成交人按月开具增值税专用发票，并送交部门当月入账。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机械进度款次月按进账发票额70%支付，剩30%的余款工程完工3个月内付清。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（成交人需开具与机械结算方单审核金额一致，且合法有效的增值税专用发票给询比采购单位。）</w:t>
      </w:r>
    </w:p>
    <w:p w14:paraId="093B231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8EA4A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默认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</w:t>
      </w:r>
      <w:r>
        <w:rPr>
          <w:rFonts w:hint="eastAsia" w:ascii="仿宋" w:hAnsi="仿宋" w:eastAsia="仿宋" w:cs="仿宋"/>
          <w:sz w:val="24"/>
          <w:szCs w:val="24"/>
        </w:rPr>
        <w:t>含税（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若报价含税，</w:t>
      </w:r>
      <w:r>
        <w:rPr>
          <w:rFonts w:hint="eastAsia" w:ascii="仿宋" w:hAnsi="仿宋" w:eastAsia="仿宋" w:cs="仿宋"/>
          <w:sz w:val="24"/>
          <w:szCs w:val="24"/>
        </w:rPr>
        <w:t>必须注明税率）。</w:t>
      </w:r>
    </w:p>
    <w:p w14:paraId="12C6CA8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0721C6B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43300DD3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4CA4B67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30C83F2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121BAD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6F0A7BF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3BBFA81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6E7C42B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6BB9EDF6">
      <w:pPr>
        <w:pStyle w:val="55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3A2EE6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25DFE2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A3FC6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67C9427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ED61867">
      <w:pPr>
        <w:spacing w:line="360" w:lineRule="auto"/>
        <w:ind w:firstLine="490" w:firstLineChars="200"/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审核，剔除偏离市场行情较大的恶意报价后的报价进行排序，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计时与包月机械分别以合理低价进行评标，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其中价格最低的报价单位为预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计时与包月机械的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19B7F03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结果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分计时与包月机械类各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推荐一名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其成交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</w:rPr>
        <w:t>候选人</w:t>
      </w:r>
      <w:r>
        <w:rPr>
          <w:rFonts w:hint="eastAsia" w:ascii="仿宋" w:hAnsi="仿宋" w:eastAsia="仿宋" w:cs="仿宋"/>
          <w:color w:val="FF0000"/>
          <w:sz w:val="24"/>
          <w:szCs w:val="24"/>
          <w:u w:val="single"/>
          <w:lang w:val="en-US" w:eastAsia="zh-CN"/>
        </w:rPr>
        <w:t>均为各自的最低合理报价单位。</w:t>
      </w:r>
    </w:p>
    <w:p w14:paraId="011B79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760E9BE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E92C158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0BBEB5E3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1F2A7F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077638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B4B10B4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center"/>
      </w:pPr>
      <w:r>
        <w:rPr>
          <w:rFonts w:ascii="仿宋" w:hAnsi="仿宋" w:eastAsia="仿宋" w:cs="仿宋"/>
          <w:b/>
          <w:bCs/>
          <w:sz w:val="24"/>
          <w:szCs w:val="24"/>
        </w:rPr>
        <w:t>十、响应文件组成</w:t>
      </w:r>
    </w:p>
    <w:p w14:paraId="6AE9B52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1、响应文件封面</w:t>
      </w:r>
    </w:p>
    <w:p w14:paraId="1126B8DE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2、法定代表人授权书（需附：法定代表人、代理人身份证复印件）</w:t>
      </w:r>
    </w:p>
    <w:p w14:paraId="6E740092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firstLine="49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3、企业营业执照复印件（需加盖公章）</w:t>
      </w:r>
    </w:p>
    <w:p w14:paraId="06CC309F">
      <w:pPr>
        <w:pStyle w:val="4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490" w:leftChars="228" w:firstLine="0" w:firstLineChars="0"/>
        <w:jc w:val="left"/>
      </w:pPr>
      <w:r>
        <w:rPr>
          <w:rFonts w:hint="eastAsia" w:ascii="仿宋" w:hAnsi="仿宋" w:eastAsia="仿宋" w:cs="仿宋"/>
          <w:sz w:val="24"/>
          <w:szCs w:val="24"/>
        </w:rPr>
        <w:t>4、廉洁承诺书</w:t>
      </w:r>
      <w:r>
        <w:br w:type="textWrapping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、机械询比报价单</w:t>
      </w:r>
    </w:p>
    <w:p w14:paraId="3C274C8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5F8EC2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6C7FB9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DA8BE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EFA33DA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BB7E28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1588CA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E615DD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82AB3C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CC611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19AC2E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6D591C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3C5D28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D528A0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7569D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4929FD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BB88F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CB345E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77B24D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3C1C04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A9289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0F19C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DDB435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CA3855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704D5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、法定代表人授权书</w:t>
      </w:r>
    </w:p>
    <w:p w14:paraId="1A35BE6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525A6D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204A0F5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E56E1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20AF3EB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B8F4E5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6F6964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C1B267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620B763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5A5F62B2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5CCF5B34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BDE4154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6916A9A6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F00997C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1CC03C91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72427C0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0867DA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25932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B55A6A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E691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00B8A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A71C15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F42219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59B3849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83E8DD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002E40A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1AEB33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A39AD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1B39A1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45C6BAA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7B57DD6B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83EDA6C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5BC1C7A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403EDDE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3244D079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2BAEFFA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93A6FB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93DBB7A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3DCA8C7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281FD339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B801E7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62FDDD60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4F052682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1C1526DF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7450D586">
      <w:pPr>
        <w:pStyle w:val="55"/>
        <w:rPr>
          <w:rFonts w:hint="eastAsia" w:ascii="仿宋" w:hAnsi="仿宋" w:eastAsia="仿宋" w:cs="仿宋"/>
          <w:sz w:val="24"/>
          <w:szCs w:val="24"/>
        </w:rPr>
      </w:pPr>
    </w:p>
    <w:p w14:paraId="38094C87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6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河南发恩德矿业有限公司3000t/d选矿厂建设工程土方机械（计时类）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color w:val="FF000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TGJA-JX-2026-030</w:t>
      </w:r>
    </w:p>
    <w:tbl>
      <w:tblPr>
        <w:tblStyle w:val="45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7"/>
        <w:gridCol w:w="1272"/>
        <w:gridCol w:w="2256"/>
        <w:gridCol w:w="864"/>
        <w:gridCol w:w="708"/>
        <w:gridCol w:w="2100"/>
        <w:gridCol w:w="2100"/>
        <w:gridCol w:w="1428"/>
        <w:gridCol w:w="798"/>
      </w:tblGrid>
      <w:tr w14:paraId="243D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702" w:type="dxa"/>
            <w:noWrap w:val="0"/>
            <w:vAlign w:val="center"/>
          </w:tcPr>
          <w:p w14:paraId="797E226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47" w:type="dxa"/>
            <w:noWrap w:val="0"/>
            <w:vAlign w:val="center"/>
          </w:tcPr>
          <w:p w14:paraId="31F1C3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72" w:type="dxa"/>
            <w:noWrap w:val="0"/>
            <w:vAlign w:val="center"/>
          </w:tcPr>
          <w:p w14:paraId="13CC2193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256" w:type="dxa"/>
            <w:noWrap w:val="0"/>
            <w:vAlign w:val="center"/>
          </w:tcPr>
          <w:p w14:paraId="618B64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864" w:type="dxa"/>
            <w:noWrap w:val="0"/>
            <w:vAlign w:val="center"/>
          </w:tcPr>
          <w:p w14:paraId="78CF4FC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7C3353D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 w14:paraId="3399B39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限价</w:t>
            </w:r>
          </w:p>
          <w:p w14:paraId="76175EA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元/台班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 w14:paraId="4BB65CB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28E955B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元/台班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center"/>
          </w:tcPr>
          <w:p w14:paraId="354C883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总价</w:t>
            </w:r>
          </w:p>
          <w:p w14:paraId="2AF72DE7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noWrap w:val="0"/>
            <w:vAlign w:val="center"/>
          </w:tcPr>
          <w:p w14:paraId="1CDCD4A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3B8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21C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OLE_LINK2" w:colFirst="6" w:colLast="6"/>
            <w:bookmarkStart w:id="1" w:name="OLE_LINK1" w:colFirst="5" w:colLast="5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75C8C229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659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75-90型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4D99AF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零星施工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56250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576F1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12CB2D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2100" w:type="dxa"/>
            <w:noWrap w:val="0"/>
            <w:vAlign w:val="center"/>
          </w:tcPr>
          <w:p w14:paraId="1B2C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BEC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64D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81D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3489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82394A9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354B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210-230型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1F1C2F00">
            <w:pPr>
              <w:spacing w:line="240" w:lineRule="auto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零星施工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B7FB4CC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83E26D8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33B3E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2100" w:type="dxa"/>
            <w:noWrap w:val="0"/>
            <w:vAlign w:val="center"/>
          </w:tcPr>
          <w:p w14:paraId="522B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712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6169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A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604F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2FB98C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48CB78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3FB6C02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零星施工及材料运输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92EF52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43137DE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74BF713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2100" w:type="dxa"/>
            <w:noWrap w:val="0"/>
            <w:vAlign w:val="center"/>
          </w:tcPr>
          <w:p w14:paraId="09C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198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2E83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5F0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E7E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00F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捣机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0E5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0FDAD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障碍物破除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1B8E605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79CA419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5CA023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2100" w:type="dxa"/>
            <w:noWrap w:val="0"/>
            <w:vAlign w:val="center"/>
          </w:tcPr>
          <w:p w14:paraId="4D35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245F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7B8B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BC2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542F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511DEFC1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环保自卸汽车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0A42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22m³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7EBC65E9">
            <w:pPr>
              <w:spacing w:line="240" w:lineRule="auto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垃圾、材料运输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32BCC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4F6E2F7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100</w:t>
            </w:r>
          </w:p>
        </w:tc>
        <w:tc>
          <w:tcPr>
            <w:tcW w:w="2100" w:type="dxa"/>
            <w:noWrap w:val="0"/>
            <w:vAlign w:val="center"/>
          </w:tcPr>
          <w:p w14:paraId="694614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2100" w:type="dxa"/>
            <w:noWrap w:val="0"/>
            <w:vAlign w:val="center"/>
          </w:tcPr>
          <w:p w14:paraId="4900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455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C5F7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9C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09A3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491A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农用车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4A1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C38A5EA">
            <w:pPr>
              <w:spacing w:line="240" w:lineRule="auto"/>
              <w:jc w:val="lef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垃圾、材料运输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0A148A1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453BD31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2A1E6E1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noWrap w:val="0"/>
            <w:vAlign w:val="center"/>
          </w:tcPr>
          <w:p w14:paraId="108E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715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6DD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732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1A83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3ED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1B07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094B1E17">
            <w:pPr>
              <w:spacing w:line="240" w:lineRule="auto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零星施工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4989841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台班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23156D6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2100" w:type="dxa"/>
            <w:noWrap w:val="0"/>
            <w:vAlign w:val="center"/>
          </w:tcPr>
          <w:p w14:paraId="0CB2EF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2100" w:type="dxa"/>
            <w:noWrap w:val="0"/>
            <w:vAlign w:val="center"/>
          </w:tcPr>
          <w:p w14:paraId="26D6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939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EBA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  <w:bookmarkEnd w:id="1"/>
      <w:tr w14:paraId="3775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41" w:type="dxa"/>
            <w:gridSpan w:val="5"/>
            <w:noWrap w:val="0"/>
            <w:vAlign w:val="center"/>
          </w:tcPr>
          <w:p w14:paraId="0DB8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08" w:type="dxa"/>
            <w:noWrap w:val="0"/>
            <w:vAlign w:val="center"/>
          </w:tcPr>
          <w:p w14:paraId="0E52217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615D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627200</w:t>
            </w:r>
          </w:p>
        </w:tc>
        <w:tc>
          <w:tcPr>
            <w:tcW w:w="2100" w:type="dxa"/>
            <w:noWrap w:val="0"/>
            <w:vAlign w:val="center"/>
          </w:tcPr>
          <w:p w14:paraId="7A7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6EF0FCA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517F7D5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01C2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875" w:type="dxa"/>
            <w:gridSpan w:val="10"/>
            <w:noWrap w:val="0"/>
            <w:vAlign w:val="center"/>
          </w:tcPr>
          <w:p w14:paraId="665326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报价包含且不仅限于以下内容：</w:t>
            </w:r>
          </w:p>
          <w:p w14:paraId="7451CD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1、以上报价系含机械设备折旧费、大小修理费、维护费、燃料费、驾驶员工资、利润及所承担风险责任等一切费用在内，且单价不因市场燃油价格波动做任何调整。</w:t>
            </w:r>
          </w:p>
          <w:p w14:paraId="127184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乙方开具相应合法有效的增值税专用发票。</w:t>
            </w:r>
          </w:p>
          <w:p w14:paraId="113869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3、如果施工中对我单位施工完成的工程进行破坏，将按照发生的施工一切费用100%进行处罚。</w:t>
            </w:r>
          </w:p>
          <w:p w14:paraId="59F3830B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32CAB600">
      <w:pPr>
        <w:spacing w:line="240" w:lineRule="auto"/>
        <w:ind w:firstLine="8265" w:firstLineChars="290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04754E1A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35AA7211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（签字）                                  </w:t>
      </w:r>
    </w:p>
    <w:p w14:paraId="742A1C2E">
      <w:pPr>
        <w:pStyle w:val="55"/>
        <w:ind w:left="0" w:leftChars="0" w:firstLine="8265" w:firstLineChars="29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年    月    日  </w:t>
      </w:r>
    </w:p>
    <w:p w14:paraId="7C6D6C5C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河南发恩德矿业有限公司3000t/d选矿厂建设工程土方机械（包月类）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3C15A2BA">
      <w:pPr>
        <w:jc w:val="center"/>
        <w:rPr>
          <w:rFonts w:hint="default" w:ascii="仿宋" w:hAnsi="仿宋" w:eastAsia="仿宋" w:cs="仿宋"/>
          <w:color w:val="FF000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TGJA-JX-2026-030</w:t>
      </w:r>
    </w:p>
    <w:tbl>
      <w:tblPr>
        <w:tblStyle w:val="45"/>
        <w:tblW w:w="13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7"/>
        <w:gridCol w:w="1272"/>
        <w:gridCol w:w="2256"/>
        <w:gridCol w:w="864"/>
        <w:gridCol w:w="708"/>
        <w:gridCol w:w="2100"/>
        <w:gridCol w:w="2100"/>
        <w:gridCol w:w="1428"/>
        <w:gridCol w:w="798"/>
      </w:tblGrid>
      <w:tr w14:paraId="1F6A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702" w:type="dxa"/>
            <w:noWrap w:val="0"/>
            <w:vAlign w:val="center"/>
          </w:tcPr>
          <w:p w14:paraId="101E122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647" w:type="dxa"/>
            <w:noWrap w:val="0"/>
            <w:vAlign w:val="center"/>
          </w:tcPr>
          <w:p w14:paraId="3DA1D6B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租赁设备</w:t>
            </w:r>
          </w:p>
        </w:tc>
        <w:tc>
          <w:tcPr>
            <w:tcW w:w="1272" w:type="dxa"/>
            <w:noWrap w:val="0"/>
            <w:vAlign w:val="center"/>
          </w:tcPr>
          <w:p w14:paraId="26A376EC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设备型号</w:t>
            </w:r>
          </w:p>
        </w:tc>
        <w:tc>
          <w:tcPr>
            <w:tcW w:w="2256" w:type="dxa"/>
            <w:noWrap w:val="0"/>
            <w:vAlign w:val="center"/>
          </w:tcPr>
          <w:p w14:paraId="0F81BC6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工作内容</w:t>
            </w:r>
          </w:p>
        </w:tc>
        <w:tc>
          <w:tcPr>
            <w:tcW w:w="864" w:type="dxa"/>
            <w:noWrap w:val="0"/>
            <w:vAlign w:val="center"/>
          </w:tcPr>
          <w:p w14:paraId="36C69CB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083171C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100" w:type="dxa"/>
            <w:noWrap w:val="0"/>
            <w:vAlign w:val="center"/>
          </w:tcPr>
          <w:p w14:paraId="6BFD8C0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限价</w:t>
            </w:r>
          </w:p>
          <w:p w14:paraId="34398BC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00" w:type="dxa"/>
            <w:noWrap w:val="0"/>
            <w:vAlign w:val="center"/>
          </w:tcPr>
          <w:p w14:paraId="02F8EEB2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  <w:p w14:paraId="5000F9D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元/月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8" w:type="dxa"/>
            <w:noWrap w:val="0"/>
            <w:vAlign w:val="center"/>
          </w:tcPr>
          <w:p w14:paraId="78311EF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总价</w:t>
            </w:r>
          </w:p>
          <w:p w14:paraId="59C03F79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8" w:type="dxa"/>
            <w:noWrap w:val="0"/>
            <w:vAlign w:val="center"/>
          </w:tcPr>
          <w:p w14:paraId="64F497A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70AD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43DC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1FC6C9D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E38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75-90型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3D55B779">
            <w:pPr>
              <w:spacing w:line="240" w:lineRule="auto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土石方作业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C9CF87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973449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00" w:type="dxa"/>
            <w:noWrap w:val="0"/>
            <w:vAlign w:val="center"/>
          </w:tcPr>
          <w:p w14:paraId="72C8A80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2100" w:type="dxa"/>
            <w:noWrap w:val="0"/>
            <w:vAlign w:val="center"/>
          </w:tcPr>
          <w:p w14:paraId="710B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0B6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7B5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BA5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0E57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0BD87EE2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挖掘机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0B0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210-230型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5D97CDDB">
            <w:pPr>
              <w:spacing w:line="240" w:lineRule="auto"/>
              <w:jc w:val="left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土石方作业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7B61CE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A9B8FE3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 w14:paraId="5FBFE47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56000</w:t>
            </w:r>
          </w:p>
        </w:tc>
        <w:tc>
          <w:tcPr>
            <w:tcW w:w="2100" w:type="dxa"/>
            <w:noWrap w:val="0"/>
            <w:vAlign w:val="center"/>
          </w:tcPr>
          <w:p w14:paraId="6C61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C15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16F9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E9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2" w:type="dxa"/>
            <w:noWrap w:val="0"/>
            <w:vAlign w:val="center"/>
          </w:tcPr>
          <w:p w14:paraId="407B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47" w:type="dxa"/>
            <w:shd w:val="clear" w:color="auto" w:fill="auto"/>
            <w:noWrap w:val="0"/>
            <w:vAlign w:val="center"/>
          </w:tcPr>
          <w:p w14:paraId="4540F3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装载机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18C209D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5t</w:t>
            </w:r>
          </w:p>
        </w:tc>
        <w:tc>
          <w:tcPr>
            <w:tcW w:w="2256" w:type="dxa"/>
            <w:shd w:val="clear" w:color="auto" w:fill="auto"/>
            <w:noWrap w:val="0"/>
            <w:vAlign w:val="center"/>
          </w:tcPr>
          <w:p w14:paraId="7226ADAE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土石方作业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材料运输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501777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月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350C1AD">
            <w:pPr>
              <w:jc w:val="center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2100" w:type="dxa"/>
            <w:noWrap w:val="0"/>
            <w:vAlign w:val="center"/>
          </w:tcPr>
          <w:p w14:paraId="066EAD8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2100" w:type="dxa"/>
            <w:noWrap w:val="0"/>
            <w:vAlign w:val="center"/>
          </w:tcPr>
          <w:p w14:paraId="439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F1C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98" w:type="dxa"/>
            <w:noWrap w:val="0"/>
            <w:vAlign w:val="center"/>
          </w:tcPr>
          <w:p w14:paraId="49A0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D03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741" w:type="dxa"/>
            <w:gridSpan w:val="5"/>
            <w:noWrap w:val="0"/>
            <w:vAlign w:val="center"/>
          </w:tcPr>
          <w:p w14:paraId="2823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708" w:type="dxa"/>
            <w:noWrap w:val="0"/>
            <w:vAlign w:val="center"/>
          </w:tcPr>
          <w:p w14:paraId="605A8B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shd w:val="clear" w:color="auto" w:fill="auto"/>
            <w:noWrap w:val="0"/>
            <w:vAlign w:val="center"/>
          </w:tcPr>
          <w:p w14:paraId="1AF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468000</w:t>
            </w:r>
          </w:p>
        </w:tc>
        <w:tc>
          <w:tcPr>
            <w:tcW w:w="2100" w:type="dxa"/>
            <w:noWrap w:val="0"/>
            <w:vAlign w:val="center"/>
          </w:tcPr>
          <w:p w14:paraId="7E94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FA16AB8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798" w:type="dxa"/>
            <w:noWrap w:val="0"/>
            <w:vAlign w:val="center"/>
          </w:tcPr>
          <w:p w14:paraId="31587D94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</w:p>
        </w:tc>
      </w:tr>
      <w:tr w14:paraId="1FA8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3875" w:type="dxa"/>
            <w:gridSpan w:val="10"/>
            <w:noWrap w:val="0"/>
            <w:vAlign w:val="center"/>
          </w:tcPr>
          <w:p w14:paraId="764052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报价包含且不仅限于以下内容：</w:t>
            </w:r>
          </w:p>
          <w:p w14:paraId="221B961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1、以上报价系含机械设备折旧费、大小修理费、维护费、燃料费、驾驶员工资、利润及所承担风险责任等一切费用在内，且单价不因市场燃油价格波动做任何调整。</w:t>
            </w:r>
          </w:p>
          <w:p w14:paraId="293F2C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乙方开具相应合法有效的增值税专用发票。</w:t>
            </w:r>
          </w:p>
          <w:p w14:paraId="4A48BA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3、如果施工中对我单位施工完成的工程进行破坏，将按照发生的施工一切费用100%进行处罚，包月机械每天作业时长写与施工现场上下班同步。</w:t>
            </w:r>
          </w:p>
          <w:p w14:paraId="197A6F74">
            <w:pPr>
              <w:widowControl/>
              <w:autoSpaceDE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6D0332AA">
      <w:pPr>
        <w:spacing w:line="240" w:lineRule="auto"/>
        <w:ind w:firstLine="8265" w:firstLineChars="290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</w:p>
    <w:p w14:paraId="68D55B0C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23227CC5">
      <w:pPr>
        <w:spacing w:line="240" w:lineRule="auto"/>
        <w:ind w:firstLine="8265" w:firstLineChars="29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（签字）                                  </w:t>
      </w:r>
    </w:p>
    <w:p w14:paraId="3547D49F">
      <w:pPr>
        <w:pStyle w:val="55"/>
        <w:ind w:left="0" w:leftChars="0" w:firstLine="8265" w:firstLineChars="29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年    月    日  </w:t>
      </w:r>
    </w:p>
    <w:sectPr>
      <w:pgSz w:w="16838" w:h="11906" w:orient="landscape"/>
      <w:pgMar w:top="1242" w:right="1417" w:bottom="1168" w:left="1417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622C">
    <w:pPr>
      <w:pStyle w:val="29"/>
      <w:jc w:val="center"/>
    </w:pPr>
  </w:p>
  <w:p w14:paraId="4EBCBE83">
    <w:pPr>
      <w:pStyle w:val="2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6B8E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600E6306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942B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9CBB7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97CD0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7165B7"/>
    <w:rsid w:val="0180268D"/>
    <w:rsid w:val="01AF2C21"/>
    <w:rsid w:val="025370AD"/>
    <w:rsid w:val="02E6629B"/>
    <w:rsid w:val="031B2C7F"/>
    <w:rsid w:val="0341645D"/>
    <w:rsid w:val="03980C9F"/>
    <w:rsid w:val="03DD6186"/>
    <w:rsid w:val="03E75026"/>
    <w:rsid w:val="04CF6EEC"/>
    <w:rsid w:val="05103A0B"/>
    <w:rsid w:val="05485881"/>
    <w:rsid w:val="05BF33B5"/>
    <w:rsid w:val="06475B39"/>
    <w:rsid w:val="06C74076"/>
    <w:rsid w:val="0706745B"/>
    <w:rsid w:val="08265F32"/>
    <w:rsid w:val="084A3F14"/>
    <w:rsid w:val="086230FE"/>
    <w:rsid w:val="08AA7259"/>
    <w:rsid w:val="091837BC"/>
    <w:rsid w:val="0A231745"/>
    <w:rsid w:val="0A9E1234"/>
    <w:rsid w:val="0AA7731A"/>
    <w:rsid w:val="0AC37758"/>
    <w:rsid w:val="0B0264D2"/>
    <w:rsid w:val="0B0E30C9"/>
    <w:rsid w:val="0B1B65D7"/>
    <w:rsid w:val="0B2B537E"/>
    <w:rsid w:val="0B955598"/>
    <w:rsid w:val="0BBA0AF6"/>
    <w:rsid w:val="0BEC5846"/>
    <w:rsid w:val="0BFF2A12"/>
    <w:rsid w:val="0C084B3C"/>
    <w:rsid w:val="0C3D1EB8"/>
    <w:rsid w:val="0C6241B2"/>
    <w:rsid w:val="0C742CC6"/>
    <w:rsid w:val="0C7927C4"/>
    <w:rsid w:val="0CFD732C"/>
    <w:rsid w:val="0D166265"/>
    <w:rsid w:val="0D217DC7"/>
    <w:rsid w:val="0D244E26"/>
    <w:rsid w:val="0D2B4E23"/>
    <w:rsid w:val="0DAB10A3"/>
    <w:rsid w:val="0DCB52A1"/>
    <w:rsid w:val="0DEC109E"/>
    <w:rsid w:val="0E0132C0"/>
    <w:rsid w:val="0E6F3E7F"/>
    <w:rsid w:val="0E745939"/>
    <w:rsid w:val="0E8044EC"/>
    <w:rsid w:val="0E876D2F"/>
    <w:rsid w:val="0EC82FD7"/>
    <w:rsid w:val="0EF425D6"/>
    <w:rsid w:val="0F0547E3"/>
    <w:rsid w:val="10181623"/>
    <w:rsid w:val="105C0433"/>
    <w:rsid w:val="107C2579"/>
    <w:rsid w:val="10F845FF"/>
    <w:rsid w:val="11196324"/>
    <w:rsid w:val="112C6057"/>
    <w:rsid w:val="119500A0"/>
    <w:rsid w:val="122F7967"/>
    <w:rsid w:val="12402E84"/>
    <w:rsid w:val="125E4C7B"/>
    <w:rsid w:val="12695089"/>
    <w:rsid w:val="12863E8D"/>
    <w:rsid w:val="12883761"/>
    <w:rsid w:val="12A820AD"/>
    <w:rsid w:val="12F9640D"/>
    <w:rsid w:val="14AE3227"/>
    <w:rsid w:val="14CD5DA3"/>
    <w:rsid w:val="1500314F"/>
    <w:rsid w:val="15721970"/>
    <w:rsid w:val="16082176"/>
    <w:rsid w:val="16210154"/>
    <w:rsid w:val="16D01498"/>
    <w:rsid w:val="172F68A1"/>
    <w:rsid w:val="175E2CE2"/>
    <w:rsid w:val="178D16D0"/>
    <w:rsid w:val="17966920"/>
    <w:rsid w:val="17D86D23"/>
    <w:rsid w:val="1830291B"/>
    <w:rsid w:val="187417C5"/>
    <w:rsid w:val="188669F5"/>
    <w:rsid w:val="18AF15FD"/>
    <w:rsid w:val="198C1092"/>
    <w:rsid w:val="19A84D57"/>
    <w:rsid w:val="19CA6206"/>
    <w:rsid w:val="1A2F05AD"/>
    <w:rsid w:val="1A4E675B"/>
    <w:rsid w:val="1AE5658C"/>
    <w:rsid w:val="1B1D4C62"/>
    <w:rsid w:val="1B5F527B"/>
    <w:rsid w:val="1B7B6D63"/>
    <w:rsid w:val="1B856040"/>
    <w:rsid w:val="1BBF797C"/>
    <w:rsid w:val="1C570602"/>
    <w:rsid w:val="1C602FB9"/>
    <w:rsid w:val="1C7952E5"/>
    <w:rsid w:val="1C865229"/>
    <w:rsid w:val="1CCB706C"/>
    <w:rsid w:val="1D691375"/>
    <w:rsid w:val="1D6A0633"/>
    <w:rsid w:val="1D6F4C43"/>
    <w:rsid w:val="1D724C59"/>
    <w:rsid w:val="1DDE4B7D"/>
    <w:rsid w:val="1DEE2CCA"/>
    <w:rsid w:val="1F3C5FFF"/>
    <w:rsid w:val="1FF266BE"/>
    <w:rsid w:val="20191E9C"/>
    <w:rsid w:val="201E3957"/>
    <w:rsid w:val="2037683E"/>
    <w:rsid w:val="20735A50"/>
    <w:rsid w:val="20CC6F0F"/>
    <w:rsid w:val="20E22BD6"/>
    <w:rsid w:val="20F57ADE"/>
    <w:rsid w:val="217952E8"/>
    <w:rsid w:val="21A61547"/>
    <w:rsid w:val="223E5BEA"/>
    <w:rsid w:val="22462CF1"/>
    <w:rsid w:val="225C0752"/>
    <w:rsid w:val="22C75BE0"/>
    <w:rsid w:val="22F23A25"/>
    <w:rsid w:val="23952182"/>
    <w:rsid w:val="23FC26F5"/>
    <w:rsid w:val="246E6DF4"/>
    <w:rsid w:val="24F240EB"/>
    <w:rsid w:val="253C2ABB"/>
    <w:rsid w:val="25590EC9"/>
    <w:rsid w:val="25F27417"/>
    <w:rsid w:val="25F7787F"/>
    <w:rsid w:val="26211AAB"/>
    <w:rsid w:val="26971D6D"/>
    <w:rsid w:val="26996894"/>
    <w:rsid w:val="26A26CEB"/>
    <w:rsid w:val="27AB7A4E"/>
    <w:rsid w:val="27B0758A"/>
    <w:rsid w:val="27F95E40"/>
    <w:rsid w:val="28C130D1"/>
    <w:rsid w:val="291C5438"/>
    <w:rsid w:val="295D3061"/>
    <w:rsid w:val="29606D8E"/>
    <w:rsid w:val="296248B4"/>
    <w:rsid w:val="299D4A4C"/>
    <w:rsid w:val="29A812EF"/>
    <w:rsid w:val="2A1902C2"/>
    <w:rsid w:val="2A9C0C1B"/>
    <w:rsid w:val="2AA132C2"/>
    <w:rsid w:val="2B623D8D"/>
    <w:rsid w:val="2B67502E"/>
    <w:rsid w:val="2BEA026C"/>
    <w:rsid w:val="2C4B162F"/>
    <w:rsid w:val="2C64541C"/>
    <w:rsid w:val="2C7C5C8D"/>
    <w:rsid w:val="2C995D0F"/>
    <w:rsid w:val="2CB573F1"/>
    <w:rsid w:val="2D3E7816"/>
    <w:rsid w:val="2D774259"/>
    <w:rsid w:val="2DE735DA"/>
    <w:rsid w:val="2DEA30CA"/>
    <w:rsid w:val="2F29557C"/>
    <w:rsid w:val="2F631049"/>
    <w:rsid w:val="2F6C023B"/>
    <w:rsid w:val="2F7075FF"/>
    <w:rsid w:val="30131353"/>
    <w:rsid w:val="30293393"/>
    <w:rsid w:val="306204E7"/>
    <w:rsid w:val="30A6152A"/>
    <w:rsid w:val="30D974B7"/>
    <w:rsid w:val="30E96026"/>
    <w:rsid w:val="311F3E7F"/>
    <w:rsid w:val="31BC6CB6"/>
    <w:rsid w:val="32130E41"/>
    <w:rsid w:val="324C0DBC"/>
    <w:rsid w:val="325A51BE"/>
    <w:rsid w:val="3289567B"/>
    <w:rsid w:val="32917FB8"/>
    <w:rsid w:val="32A32E72"/>
    <w:rsid w:val="333663C1"/>
    <w:rsid w:val="33703A4F"/>
    <w:rsid w:val="337445C0"/>
    <w:rsid w:val="339C621D"/>
    <w:rsid w:val="33AB32FB"/>
    <w:rsid w:val="33D3159C"/>
    <w:rsid w:val="33D77C4D"/>
    <w:rsid w:val="33EA3E24"/>
    <w:rsid w:val="34284F5F"/>
    <w:rsid w:val="346848DB"/>
    <w:rsid w:val="34E31457"/>
    <w:rsid w:val="34F52A80"/>
    <w:rsid w:val="350158F4"/>
    <w:rsid w:val="354F3A99"/>
    <w:rsid w:val="357165DC"/>
    <w:rsid w:val="357B16F3"/>
    <w:rsid w:val="3582627B"/>
    <w:rsid w:val="35FE7713"/>
    <w:rsid w:val="36050FAB"/>
    <w:rsid w:val="364C66D0"/>
    <w:rsid w:val="367256CF"/>
    <w:rsid w:val="373B612C"/>
    <w:rsid w:val="375021F0"/>
    <w:rsid w:val="37AF03D6"/>
    <w:rsid w:val="37EE64F4"/>
    <w:rsid w:val="37FC4126"/>
    <w:rsid w:val="382E02B2"/>
    <w:rsid w:val="38550201"/>
    <w:rsid w:val="3872263A"/>
    <w:rsid w:val="38BE7C9C"/>
    <w:rsid w:val="39934616"/>
    <w:rsid w:val="39D0586A"/>
    <w:rsid w:val="39DC7C3B"/>
    <w:rsid w:val="3A3173ED"/>
    <w:rsid w:val="3A4E69FC"/>
    <w:rsid w:val="3A7A3727"/>
    <w:rsid w:val="3ADC3D9A"/>
    <w:rsid w:val="3B076549"/>
    <w:rsid w:val="3B645DB3"/>
    <w:rsid w:val="3BD64D44"/>
    <w:rsid w:val="3C5B75D3"/>
    <w:rsid w:val="3C7823C8"/>
    <w:rsid w:val="3DC57BD0"/>
    <w:rsid w:val="3DCC4487"/>
    <w:rsid w:val="3DE10046"/>
    <w:rsid w:val="3E474521"/>
    <w:rsid w:val="3F1F079B"/>
    <w:rsid w:val="3F8D52CA"/>
    <w:rsid w:val="3FEB6322"/>
    <w:rsid w:val="40214F87"/>
    <w:rsid w:val="408E5B37"/>
    <w:rsid w:val="40C47A67"/>
    <w:rsid w:val="414D3E27"/>
    <w:rsid w:val="41525675"/>
    <w:rsid w:val="41540B2E"/>
    <w:rsid w:val="41B46B47"/>
    <w:rsid w:val="424B79E0"/>
    <w:rsid w:val="4252770E"/>
    <w:rsid w:val="42A70A2B"/>
    <w:rsid w:val="42DD037E"/>
    <w:rsid w:val="42F63800"/>
    <w:rsid w:val="4304767F"/>
    <w:rsid w:val="434963F7"/>
    <w:rsid w:val="439F612A"/>
    <w:rsid w:val="43C84B06"/>
    <w:rsid w:val="440B5E1C"/>
    <w:rsid w:val="441344E9"/>
    <w:rsid w:val="44756D0A"/>
    <w:rsid w:val="44842956"/>
    <w:rsid w:val="449E657A"/>
    <w:rsid w:val="44B922E9"/>
    <w:rsid w:val="454315E6"/>
    <w:rsid w:val="45835E86"/>
    <w:rsid w:val="459E05CA"/>
    <w:rsid w:val="45EF7078"/>
    <w:rsid w:val="46045E94"/>
    <w:rsid w:val="465E02D2"/>
    <w:rsid w:val="466979AB"/>
    <w:rsid w:val="46893028"/>
    <w:rsid w:val="471400CF"/>
    <w:rsid w:val="472F1E22"/>
    <w:rsid w:val="47944AB8"/>
    <w:rsid w:val="48403C0E"/>
    <w:rsid w:val="48BB76E5"/>
    <w:rsid w:val="48BF72F3"/>
    <w:rsid w:val="490E63A6"/>
    <w:rsid w:val="499C3073"/>
    <w:rsid w:val="499D4ACB"/>
    <w:rsid w:val="49CC7DFC"/>
    <w:rsid w:val="49EC0EA9"/>
    <w:rsid w:val="4A1C7E79"/>
    <w:rsid w:val="4AE72A13"/>
    <w:rsid w:val="4B921AE2"/>
    <w:rsid w:val="4B9A6FDF"/>
    <w:rsid w:val="4C765DFD"/>
    <w:rsid w:val="4CBA4AF2"/>
    <w:rsid w:val="4CEB320D"/>
    <w:rsid w:val="4D0647CF"/>
    <w:rsid w:val="4D3F6B37"/>
    <w:rsid w:val="4D9F7BB9"/>
    <w:rsid w:val="4E2F6BAB"/>
    <w:rsid w:val="4E822997"/>
    <w:rsid w:val="4E9133C2"/>
    <w:rsid w:val="4ED20DFA"/>
    <w:rsid w:val="4F0F5DA2"/>
    <w:rsid w:val="4F397E6D"/>
    <w:rsid w:val="4F675ED1"/>
    <w:rsid w:val="4F8545A9"/>
    <w:rsid w:val="4FA669F9"/>
    <w:rsid w:val="50180815"/>
    <w:rsid w:val="50323F2E"/>
    <w:rsid w:val="504C2BE7"/>
    <w:rsid w:val="50C23A7E"/>
    <w:rsid w:val="50D61560"/>
    <w:rsid w:val="510C4F82"/>
    <w:rsid w:val="51295B34"/>
    <w:rsid w:val="51825669"/>
    <w:rsid w:val="51B50E5A"/>
    <w:rsid w:val="51F67AC6"/>
    <w:rsid w:val="523E560F"/>
    <w:rsid w:val="52534714"/>
    <w:rsid w:val="526C1FF2"/>
    <w:rsid w:val="529169C4"/>
    <w:rsid w:val="52EA12F3"/>
    <w:rsid w:val="5322748C"/>
    <w:rsid w:val="532A5B93"/>
    <w:rsid w:val="53360094"/>
    <w:rsid w:val="53670991"/>
    <w:rsid w:val="53810440"/>
    <w:rsid w:val="54624EB9"/>
    <w:rsid w:val="547C2BFD"/>
    <w:rsid w:val="54D812C7"/>
    <w:rsid w:val="554830C1"/>
    <w:rsid w:val="56300C76"/>
    <w:rsid w:val="5641748B"/>
    <w:rsid w:val="56424FA2"/>
    <w:rsid w:val="56B4262E"/>
    <w:rsid w:val="573963A5"/>
    <w:rsid w:val="579C59EC"/>
    <w:rsid w:val="5807041D"/>
    <w:rsid w:val="583F79D3"/>
    <w:rsid w:val="585B234B"/>
    <w:rsid w:val="58691989"/>
    <w:rsid w:val="58C048EF"/>
    <w:rsid w:val="58C6010C"/>
    <w:rsid w:val="58F960F8"/>
    <w:rsid w:val="59012EF2"/>
    <w:rsid w:val="59345076"/>
    <w:rsid w:val="594F7761"/>
    <w:rsid w:val="59672964"/>
    <w:rsid w:val="59900C4D"/>
    <w:rsid w:val="59C935F6"/>
    <w:rsid w:val="5A251A57"/>
    <w:rsid w:val="5A947382"/>
    <w:rsid w:val="5ABC477B"/>
    <w:rsid w:val="5AC5330B"/>
    <w:rsid w:val="5AD47530"/>
    <w:rsid w:val="5C1E1084"/>
    <w:rsid w:val="5C427AAA"/>
    <w:rsid w:val="5C775650"/>
    <w:rsid w:val="5C974AF9"/>
    <w:rsid w:val="5CF3349A"/>
    <w:rsid w:val="5CF8285E"/>
    <w:rsid w:val="5CFF599B"/>
    <w:rsid w:val="5D2E44D2"/>
    <w:rsid w:val="5D6F64C5"/>
    <w:rsid w:val="5DE706D3"/>
    <w:rsid w:val="5E4044BD"/>
    <w:rsid w:val="5E6A32E8"/>
    <w:rsid w:val="5ED81A2D"/>
    <w:rsid w:val="5F5A335C"/>
    <w:rsid w:val="601B5879"/>
    <w:rsid w:val="605A3984"/>
    <w:rsid w:val="60D40EEC"/>
    <w:rsid w:val="60F035C2"/>
    <w:rsid w:val="610267D6"/>
    <w:rsid w:val="616C0C8E"/>
    <w:rsid w:val="61AB07CC"/>
    <w:rsid w:val="62145A44"/>
    <w:rsid w:val="624F4CCE"/>
    <w:rsid w:val="626C4E3A"/>
    <w:rsid w:val="62774225"/>
    <w:rsid w:val="62B53CBA"/>
    <w:rsid w:val="63161C90"/>
    <w:rsid w:val="63584057"/>
    <w:rsid w:val="63B53257"/>
    <w:rsid w:val="63DD2403"/>
    <w:rsid w:val="63E45615"/>
    <w:rsid w:val="641C6E32"/>
    <w:rsid w:val="642E3C33"/>
    <w:rsid w:val="64542A70"/>
    <w:rsid w:val="646474F6"/>
    <w:rsid w:val="64CF0348"/>
    <w:rsid w:val="652A37D1"/>
    <w:rsid w:val="65C111B7"/>
    <w:rsid w:val="66131908"/>
    <w:rsid w:val="663C37BC"/>
    <w:rsid w:val="66CB6466"/>
    <w:rsid w:val="66E03A9F"/>
    <w:rsid w:val="66F57FEB"/>
    <w:rsid w:val="67445ADA"/>
    <w:rsid w:val="67D15122"/>
    <w:rsid w:val="68414DE4"/>
    <w:rsid w:val="68761B8F"/>
    <w:rsid w:val="693602C7"/>
    <w:rsid w:val="693E20EC"/>
    <w:rsid w:val="69585B16"/>
    <w:rsid w:val="69AD4D95"/>
    <w:rsid w:val="69E60D0A"/>
    <w:rsid w:val="6A315ABB"/>
    <w:rsid w:val="6A87598F"/>
    <w:rsid w:val="6A9A513C"/>
    <w:rsid w:val="6AAB0F10"/>
    <w:rsid w:val="6AED777A"/>
    <w:rsid w:val="6B1F2406"/>
    <w:rsid w:val="6B302BB3"/>
    <w:rsid w:val="6B680BAF"/>
    <w:rsid w:val="6B9B2799"/>
    <w:rsid w:val="6BA73DCD"/>
    <w:rsid w:val="6BDB5825"/>
    <w:rsid w:val="6C2B4C9F"/>
    <w:rsid w:val="6C425E21"/>
    <w:rsid w:val="6C5C5C5B"/>
    <w:rsid w:val="6C717289"/>
    <w:rsid w:val="6D505D9E"/>
    <w:rsid w:val="6DC522E8"/>
    <w:rsid w:val="6E4C64BB"/>
    <w:rsid w:val="6EAE74F5"/>
    <w:rsid w:val="6EC238BC"/>
    <w:rsid w:val="6EF966EE"/>
    <w:rsid w:val="6F0B6C96"/>
    <w:rsid w:val="6F2A019B"/>
    <w:rsid w:val="6F6A27B8"/>
    <w:rsid w:val="6FE32681"/>
    <w:rsid w:val="701F3363"/>
    <w:rsid w:val="703849D5"/>
    <w:rsid w:val="70480FAF"/>
    <w:rsid w:val="70626515"/>
    <w:rsid w:val="70877D29"/>
    <w:rsid w:val="71091B6B"/>
    <w:rsid w:val="711712EF"/>
    <w:rsid w:val="71900E5F"/>
    <w:rsid w:val="71DE7E1D"/>
    <w:rsid w:val="730E64E0"/>
    <w:rsid w:val="737C78ED"/>
    <w:rsid w:val="73E159A2"/>
    <w:rsid w:val="742F60FC"/>
    <w:rsid w:val="74924E27"/>
    <w:rsid w:val="749B0247"/>
    <w:rsid w:val="74B51309"/>
    <w:rsid w:val="74B57A97"/>
    <w:rsid w:val="759E7FEF"/>
    <w:rsid w:val="75AB7FC4"/>
    <w:rsid w:val="75BA021D"/>
    <w:rsid w:val="76257065"/>
    <w:rsid w:val="766F01AC"/>
    <w:rsid w:val="76B31878"/>
    <w:rsid w:val="76E067DC"/>
    <w:rsid w:val="77534E09"/>
    <w:rsid w:val="779C6EAE"/>
    <w:rsid w:val="77BC014E"/>
    <w:rsid w:val="77DA2E34"/>
    <w:rsid w:val="780D7AF1"/>
    <w:rsid w:val="781C33ED"/>
    <w:rsid w:val="7833503D"/>
    <w:rsid w:val="786170B2"/>
    <w:rsid w:val="787F1108"/>
    <w:rsid w:val="78986F77"/>
    <w:rsid w:val="78D61108"/>
    <w:rsid w:val="793439F5"/>
    <w:rsid w:val="794A5D98"/>
    <w:rsid w:val="7950774B"/>
    <w:rsid w:val="796E3D99"/>
    <w:rsid w:val="79BD5174"/>
    <w:rsid w:val="79EE2BC7"/>
    <w:rsid w:val="7A51580B"/>
    <w:rsid w:val="7A562872"/>
    <w:rsid w:val="7A5E7D4D"/>
    <w:rsid w:val="7AB160CE"/>
    <w:rsid w:val="7AB7E244"/>
    <w:rsid w:val="7AEE7323"/>
    <w:rsid w:val="7AF81F4F"/>
    <w:rsid w:val="7B8D7C88"/>
    <w:rsid w:val="7C0E7550"/>
    <w:rsid w:val="7C252C88"/>
    <w:rsid w:val="7C453178"/>
    <w:rsid w:val="7C7123FD"/>
    <w:rsid w:val="7C743857"/>
    <w:rsid w:val="7C870086"/>
    <w:rsid w:val="7C9F3CAC"/>
    <w:rsid w:val="7CA53A11"/>
    <w:rsid w:val="7CE22FC4"/>
    <w:rsid w:val="7CF809B2"/>
    <w:rsid w:val="7CFE0DF7"/>
    <w:rsid w:val="7D007C96"/>
    <w:rsid w:val="7D083FA0"/>
    <w:rsid w:val="7DBB459D"/>
    <w:rsid w:val="7E065567"/>
    <w:rsid w:val="7E484108"/>
    <w:rsid w:val="7EA47CF8"/>
    <w:rsid w:val="7ECE2AEB"/>
    <w:rsid w:val="7ECE3A16"/>
    <w:rsid w:val="7ED3126B"/>
    <w:rsid w:val="7FDC1E3F"/>
    <w:rsid w:val="A9EDAAF9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10</Pages>
  <Words>3836</Words>
  <Characters>4279</Characters>
  <Lines>56</Lines>
  <Paragraphs>15</Paragraphs>
  <TotalTime>5</TotalTime>
  <ScaleCrop>false</ScaleCrop>
  <LinksUpToDate>false</LinksUpToDate>
  <CharactersWithSpaces>4733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2021-05-28T01:25:00Z</dcterms:created>
  <dc:creator>e510</dc:creator>
  <cp:lastModifiedBy>肖肖</cp:lastModifiedBy>
  <cp:lastPrinted>2019-04-18T07:02:00Z</cp:lastPrinted>
  <dcterms:modified xsi:type="dcterms:W3CDTF">2026-05-21T09:15:12Z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eyJoZGlkIjoiMzEzZDllMGEzMjY0YTk3ZDNjZDQ1YWE5NTdkYjJjMjUiLCJ1c2VySWQiOiIxMDA3OTMzMzY5In0=</vt:lpwstr>
  </property>
</Properties>
</file>