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安徽金磊矿业有限责任公司2026年地表设施安全隐患整改工程--土方作业类机械询比采购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19</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安徽金磊矿业有限责任公司2026年地表设施安全隐患整改工程--土方作业类机械询比采购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607ABEB5">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安徽金磊矿业有限责任公司2026年地表设施安全隐患整改工程--土方作业类机械询比采购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安徽金磊矿业有限责任公司2026年地表设施安全隐患整改工程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安徽省铜山镇内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机械对现场厂区零星土方开挖、运输、回填等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300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w:t>
      </w:r>
      <w:r>
        <w:rPr>
          <w:rFonts w:hint="eastAsia" w:ascii="仿宋" w:hAnsi="仿宋" w:eastAsia="仿宋" w:cs="仿宋"/>
          <w:color w:val="auto"/>
          <w:sz w:val="24"/>
          <w:szCs w:val="24"/>
          <w:u w:val="single"/>
          <w:lang w:eastAsia="zh-CN"/>
        </w:rPr>
        <w:t>即</w:t>
      </w:r>
      <w:r>
        <w:rPr>
          <w:rFonts w:hint="eastAsia" w:ascii="仿宋" w:hAnsi="仿宋" w:eastAsia="仿宋" w:cs="仿宋"/>
          <w:color w:val="auto"/>
          <w:sz w:val="24"/>
          <w:szCs w:val="24"/>
          <w:u w:val="single"/>
        </w:rPr>
        <w:t>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24A37C4">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B28B23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第一，A(100万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第二，B(105万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AFB1D80">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第一，B(10%</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第二，A(8%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0851F0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4D21C0A5">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7ACF416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5CF3BA7A">
      <w:pPr>
        <w:numPr>
          <w:ilvl w:val="0"/>
          <w:numId w:val="0"/>
        </w:numPr>
        <w:spacing w:line="360" w:lineRule="auto"/>
        <w:ind w:firstLine="735" w:firstLineChars="300"/>
        <w:rPr>
          <w:rFonts w:hint="eastAsia" w:ascii="仿宋" w:hAnsi="仿宋" w:eastAsia="仿宋" w:cs="仿宋"/>
          <w:color w:val="auto"/>
          <w:sz w:val="24"/>
          <w:szCs w:val="24"/>
          <w:u w:val="single"/>
          <w:lang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w:t>
      </w:r>
      <w:r>
        <w:rPr>
          <w:rFonts w:hint="eastAsia" w:ascii="仿宋" w:hAnsi="仿宋" w:eastAsia="仿宋" w:cs="仿宋"/>
          <w:sz w:val="24"/>
          <w:szCs w:val="24"/>
          <w:lang w:val="en-US" w:eastAsia="zh-CN"/>
        </w:rPr>
        <w:t>中约定的规则</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3F379E65">
      <w:pPr>
        <w:spacing w:line="360" w:lineRule="auto"/>
        <w:jc w:val="both"/>
        <w:rPr>
          <w:rFonts w:hint="eastAsia" w:ascii="仿宋" w:hAnsi="仿宋" w:eastAsia="仿宋" w:cs="仿宋"/>
          <w:b/>
          <w:sz w:val="24"/>
          <w:szCs w:val="24"/>
        </w:rPr>
      </w:pPr>
    </w:p>
    <w:p w14:paraId="56F95264">
      <w:pPr>
        <w:spacing w:line="360" w:lineRule="auto"/>
        <w:jc w:val="center"/>
        <w:rPr>
          <w:rFonts w:hint="eastAsia" w:ascii="仿宋" w:hAnsi="仿宋" w:eastAsia="仿宋" w:cs="仿宋"/>
          <w:b/>
          <w:sz w:val="24"/>
          <w:szCs w:val="24"/>
        </w:rPr>
      </w:pPr>
    </w:p>
    <w:p w14:paraId="03CAB92B">
      <w:pPr>
        <w:spacing w:line="360" w:lineRule="auto"/>
        <w:jc w:val="center"/>
        <w:rPr>
          <w:rFonts w:hint="eastAsia" w:ascii="仿宋" w:hAnsi="仿宋" w:eastAsia="仿宋" w:cs="仿宋"/>
          <w:b/>
          <w:sz w:val="24"/>
          <w:szCs w:val="24"/>
        </w:rPr>
      </w:pPr>
    </w:p>
    <w:p w14:paraId="3ADF7921">
      <w:pPr>
        <w:spacing w:line="360" w:lineRule="auto"/>
        <w:jc w:val="both"/>
        <w:rPr>
          <w:rFonts w:hint="eastAsia" w:ascii="仿宋" w:hAnsi="仿宋" w:eastAsia="仿宋" w:cs="仿宋"/>
          <w:b/>
          <w:sz w:val="24"/>
          <w:szCs w:val="24"/>
        </w:rPr>
      </w:pPr>
    </w:p>
    <w:p w14:paraId="7F598D33">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安徽金磊矿业有限责任公司2026年地表设施安全隐患整改工程--土方作业类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19</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szCs w:val="21"/>
              </w:rPr>
            </w:pPr>
            <w:r>
              <w:rPr>
                <w:rFonts w:hint="eastAsia" w:ascii="仿宋" w:hAnsi="仿宋" w:eastAsia="仿宋" w:cs="仿宋"/>
                <w:kern w:val="2"/>
                <w:sz w:val="21"/>
                <w:szCs w:val="21"/>
                <w:lang w:val="en-US" w:eastAsia="zh-CN" w:bidi="ar"/>
              </w:rPr>
              <w:t>1</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6000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38CB69C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2</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color w:val="FF0000"/>
                <w:kern w:val="0"/>
                <w:sz w:val="22"/>
                <w:szCs w:val="22"/>
                <w:lang w:val="en-US" w:eastAsia="zh-CN" w:bidi="ar"/>
              </w:rPr>
            </w:pPr>
            <w:r>
              <w:rPr>
                <w:rFonts w:hint="eastAsia" w:ascii="仿宋" w:hAnsi="仿宋" w:eastAsia="仿宋" w:cs="仿宋"/>
                <w:color w:val="000000"/>
                <w:kern w:val="0"/>
                <w:sz w:val="22"/>
                <w:szCs w:val="22"/>
                <w:highlight w:val="none"/>
                <w:lang w:val="en-US" w:eastAsia="zh-CN" w:bidi="ar"/>
              </w:rPr>
              <w:t>500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3</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6000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4</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2000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4.50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1000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
              </w:rPr>
              <w:t>8</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75700.00元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140349">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038EBE32">
      <w:pPr>
        <w:jc w:val="center"/>
        <w:rPr>
          <w:rFonts w:hint="eastAsia" w:ascii="仿宋" w:hAnsi="仿宋" w:eastAsia="仿宋" w:cs="仿宋"/>
          <w:sz w:val="28"/>
          <w:szCs w:val="28"/>
          <w:u w:val="single"/>
        </w:rPr>
      </w:pPr>
    </w:p>
    <w:p w14:paraId="61F8CA38">
      <w:pPr>
        <w:jc w:val="center"/>
        <w:rPr>
          <w:rFonts w:hint="eastAsia" w:ascii="仿宋" w:hAnsi="仿宋" w:eastAsia="仿宋" w:cs="仿宋"/>
          <w:sz w:val="28"/>
          <w:szCs w:val="28"/>
          <w:u w:val="single"/>
        </w:rPr>
      </w:pPr>
    </w:p>
    <w:p w14:paraId="77CCB7F3">
      <w:pPr>
        <w:jc w:val="center"/>
        <w:rPr>
          <w:rFonts w:hint="eastAsia" w:ascii="仿宋" w:hAnsi="仿宋" w:eastAsia="仿宋" w:cs="仿宋"/>
          <w:sz w:val="28"/>
          <w:szCs w:val="28"/>
          <w:u w:val="single"/>
        </w:rPr>
      </w:pPr>
    </w:p>
    <w:p w14:paraId="1904EF6F">
      <w:pPr>
        <w:jc w:val="both"/>
        <w:rPr>
          <w:rFonts w:hint="eastAsia" w:ascii="仿宋" w:hAnsi="仿宋" w:eastAsia="仿宋" w:cs="仿宋"/>
          <w:sz w:val="28"/>
          <w:szCs w:val="28"/>
          <w:u w:val="single"/>
          <w:lang w:val="en-US" w:eastAsia="zh-CN"/>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安徽金磊矿业有限责任公司2026年地表设施安全隐患整改工程--土方作业类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019</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bookmarkStart w:id="2" w:name="_GoBack"/>
            <w:bookmarkEnd w:id="2"/>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汽车起重机</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25T</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1.吊装材料等</w:t>
            </w:r>
          </w:p>
        </w:tc>
        <w:tc>
          <w:tcPr>
            <w:tcW w:w="1005" w:type="dxa"/>
            <w:shd w:val="clear" w:color="auto" w:fill="auto"/>
            <w:noWrap w:val="0"/>
            <w:vAlign w:val="center"/>
          </w:tcPr>
          <w:p w14:paraId="354BE63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eastAsia="宋体"/>
                <w:sz w:val="24"/>
                <w:szCs w:val="32"/>
                <w:lang w:val="en-US" w:eastAsia="zh-CN"/>
              </w:rPr>
            </w:pPr>
            <w:r>
              <w:rPr>
                <w:rFonts w:hint="eastAsia" w:eastAsia="宋体"/>
                <w:sz w:val="24"/>
                <w:szCs w:val="32"/>
                <w:lang w:val="en-US" w:eastAsia="zh-CN"/>
              </w:rPr>
              <w:t>1250元/台班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汽车起重机</w:t>
            </w:r>
          </w:p>
        </w:tc>
        <w:tc>
          <w:tcPr>
            <w:tcW w:w="1815" w:type="dxa"/>
            <w:shd w:val="clear" w:color="auto" w:fill="auto"/>
            <w:noWrap w:val="0"/>
            <w:vAlign w:val="center"/>
          </w:tcPr>
          <w:p w14:paraId="5DF21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35T</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1.吊装材料等</w:t>
            </w:r>
          </w:p>
        </w:tc>
        <w:tc>
          <w:tcPr>
            <w:tcW w:w="1005" w:type="dxa"/>
            <w:shd w:val="clear" w:color="auto" w:fill="auto"/>
            <w:noWrap w:val="0"/>
            <w:vAlign w:val="center"/>
          </w:tcPr>
          <w:p w14:paraId="556AF042">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eastAsia="宋体"/>
                <w:sz w:val="24"/>
                <w:szCs w:val="32"/>
                <w:lang w:val="en-US" w:eastAsia="zh-CN"/>
              </w:rPr>
            </w:pPr>
            <w:r>
              <w:rPr>
                <w:rFonts w:hint="eastAsia" w:eastAsia="宋体"/>
                <w:sz w:val="24"/>
                <w:szCs w:val="32"/>
                <w:lang w:val="en-US" w:eastAsia="zh-CN"/>
              </w:rPr>
              <w:t>1450元/台班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随车吊</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12T</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1.吊运材料等</w:t>
            </w:r>
          </w:p>
        </w:tc>
        <w:tc>
          <w:tcPr>
            <w:tcW w:w="1005" w:type="dxa"/>
            <w:shd w:val="clear" w:color="auto" w:fill="auto"/>
            <w:noWrap w:val="0"/>
            <w:vAlign w:val="center"/>
          </w:tcPr>
          <w:p w14:paraId="535BC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suppressLineNumbers w:val="0"/>
              <w:spacing w:before="0" w:beforeAutospacing="0" w:after="0" w:afterAutospacing="0"/>
              <w:ind w:left="0" w:leftChars="0" w:right="0" w:rightChars="0"/>
              <w:jc w:val="center"/>
              <w:rPr>
                <w:rFonts w:hint="eastAsia" w:eastAsia="宋体"/>
                <w:sz w:val="24"/>
                <w:szCs w:val="32"/>
                <w:lang w:val="en-US" w:eastAsia="zh-CN"/>
              </w:rPr>
            </w:pPr>
            <w:r>
              <w:rPr>
                <w:rFonts w:hint="eastAsia" w:eastAsia="宋体"/>
                <w:sz w:val="24"/>
                <w:szCs w:val="32"/>
                <w:lang w:val="en-US" w:eastAsia="zh-CN"/>
              </w:rPr>
              <w:t>1400元/台班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随车吊</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14T</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1.吊运材料等</w:t>
            </w:r>
          </w:p>
        </w:tc>
        <w:tc>
          <w:tcPr>
            <w:tcW w:w="1005" w:type="dxa"/>
            <w:shd w:val="clear" w:color="auto" w:fill="auto"/>
            <w:noWrap w:val="0"/>
            <w:vAlign w:val="center"/>
          </w:tcPr>
          <w:p w14:paraId="5466E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suppressLineNumbers w:val="0"/>
              <w:spacing w:before="0" w:beforeAutospacing="0" w:after="0" w:afterAutospacing="0"/>
              <w:ind w:left="0" w:leftChars="0" w:right="0" w:rightChars="0"/>
              <w:jc w:val="center"/>
              <w:rPr>
                <w:rFonts w:hint="eastAsia" w:eastAsia="宋体"/>
                <w:sz w:val="24"/>
                <w:szCs w:val="32"/>
                <w:lang w:val="en-US" w:eastAsia="zh-CN"/>
              </w:rPr>
            </w:pPr>
            <w:r>
              <w:rPr>
                <w:rFonts w:hint="eastAsia" w:eastAsia="宋体"/>
                <w:sz w:val="24"/>
                <w:szCs w:val="32"/>
                <w:lang w:val="en-US" w:eastAsia="zh-CN"/>
              </w:rPr>
              <w:t>1450元/台班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210000.00元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C247859">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327DB776">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25CD6"/>
    <w:rsid w:val="05EB48F5"/>
    <w:rsid w:val="06147E59"/>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BC4304"/>
    <w:rsid w:val="07CA6A21"/>
    <w:rsid w:val="07FC6546"/>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F5D00"/>
    <w:rsid w:val="0A9B46A5"/>
    <w:rsid w:val="0A9E1234"/>
    <w:rsid w:val="0A9F4195"/>
    <w:rsid w:val="0AA572D2"/>
    <w:rsid w:val="0AA7731A"/>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C82FD7"/>
    <w:rsid w:val="0EDB1514"/>
    <w:rsid w:val="0EF40828"/>
    <w:rsid w:val="0EF425D6"/>
    <w:rsid w:val="0F4470B9"/>
    <w:rsid w:val="0F7A0D2D"/>
    <w:rsid w:val="0FAC2EB1"/>
    <w:rsid w:val="0FB73D2F"/>
    <w:rsid w:val="0FD83CA6"/>
    <w:rsid w:val="0FE73EE9"/>
    <w:rsid w:val="0FEF171B"/>
    <w:rsid w:val="10044A9B"/>
    <w:rsid w:val="100B5E29"/>
    <w:rsid w:val="10181623"/>
    <w:rsid w:val="10335FAD"/>
    <w:rsid w:val="10401F77"/>
    <w:rsid w:val="107F4121"/>
    <w:rsid w:val="10B95885"/>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50516"/>
    <w:rsid w:val="13F53078"/>
    <w:rsid w:val="13F60B9E"/>
    <w:rsid w:val="140908D1"/>
    <w:rsid w:val="141C6857"/>
    <w:rsid w:val="144C07BE"/>
    <w:rsid w:val="147401A9"/>
    <w:rsid w:val="14771CDF"/>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0E6673"/>
    <w:rsid w:val="16184DFC"/>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A303A"/>
    <w:rsid w:val="18300B23"/>
    <w:rsid w:val="1830291B"/>
    <w:rsid w:val="18463EA2"/>
    <w:rsid w:val="184C6FDF"/>
    <w:rsid w:val="18504D21"/>
    <w:rsid w:val="185A077D"/>
    <w:rsid w:val="186E164B"/>
    <w:rsid w:val="187417C5"/>
    <w:rsid w:val="18786026"/>
    <w:rsid w:val="187A7FF0"/>
    <w:rsid w:val="188D7D23"/>
    <w:rsid w:val="18AF15FD"/>
    <w:rsid w:val="18DE057F"/>
    <w:rsid w:val="19232435"/>
    <w:rsid w:val="197B5DCD"/>
    <w:rsid w:val="198C1092"/>
    <w:rsid w:val="19CA6206"/>
    <w:rsid w:val="19E954D2"/>
    <w:rsid w:val="1A09162B"/>
    <w:rsid w:val="1A141D7E"/>
    <w:rsid w:val="1A2F05AD"/>
    <w:rsid w:val="1A421F9F"/>
    <w:rsid w:val="1A4C1518"/>
    <w:rsid w:val="1A736AA5"/>
    <w:rsid w:val="1A7B3BAB"/>
    <w:rsid w:val="1AAC0209"/>
    <w:rsid w:val="1ABC669E"/>
    <w:rsid w:val="1AE115C6"/>
    <w:rsid w:val="1AE31E7C"/>
    <w:rsid w:val="1AE5658C"/>
    <w:rsid w:val="1B012302"/>
    <w:rsid w:val="1B102545"/>
    <w:rsid w:val="1B1C0EEA"/>
    <w:rsid w:val="1B567899"/>
    <w:rsid w:val="1B684130"/>
    <w:rsid w:val="1B7B6D63"/>
    <w:rsid w:val="1BAF6202"/>
    <w:rsid w:val="1BBF797C"/>
    <w:rsid w:val="1BF25FF9"/>
    <w:rsid w:val="1BFB18C8"/>
    <w:rsid w:val="1C13053F"/>
    <w:rsid w:val="1C24274C"/>
    <w:rsid w:val="1C346708"/>
    <w:rsid w:val="1C387FA6"/>
    <w:rsid w:val="1C533032"/>
    <w:rsid w:val="1C602FB9"/>
    <w:rsid w:val="1C7903AF"/>
    <w:rsid w:val="1C7D3C0B"/>
    <w:rsid w:val="1C865229"/>
    <w:rsid w:val="1C92116A"/>
    <w:rsid w:val="1CA27B15"/>
    <w:rsid w:val="1CA473E9"/>
    <w:rsid w:val="1CB03FE0"/>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4C004F"/>
    <w:rsid w:val="215554C1"/>
    <w:rsid w:val="215A451A"/>
    <w:rsid w:val="21766CB2"/>
    <w:rsid w:val="21A61547"/>
    <w:rsid w:val="21A8172A"/>
    <w:rsid w:val="21AA2C98"/>
    <w:rsid w:val="21E70653"/>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626C7"/>
    <w:rsid w:val="27EB05C2"/>
    <w:rsid w:val="27EB411E"/>
    <w:rsid w:val="27F95E40"/>
    <w:rsid w:val="280E2503"/>
    <w:rsid w:val="28333D17"/>
    <w:rsid w:val="284952E9"/>
    <w:rsid w:val="28697739"/>
    <w:rsid w:val="28D177B8"/>
    <w:rsid w:val="28E374EB"/>
    <w:rsid w:val="28F6721F"/>
    <w:rsid w:val="28FB65E3"/>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9C0C1B"/>
    <w:rsid w:val="2B14398C"/>
    <w:rsid w:val="2B430715"/>
    <w:rsid w:val="2B532F4F"/>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9442B0"/>
    <w:rsid w:val="30986E0D"/>
    <w:rsid w:val="30D103C3"/>
    <w:rsid w:val="30D974B7"/>
    <w:rsid w:val="30E96026"/>
    <w:rsid w:val="310B5831"/>
    <w:rsid w:val="311A1F18"/>
    <w:rsid w:val="311F3E7F"/>
    <w:rsid w:val="31307046"/>
    <w:rsid w:val="314948D9"/>
    <w:rsid w:val="315E0057"/>
    <w:rsid w:val="31760887"/>
    <w:rsid w:val="31771D4C"/>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9B6ECC"/>
    <w:rsid w:val="34D031B2"/>
    <w:rsid w:val="34E940DB"/>
    <w:rsid w:val="34F52A80"/>
    <w:rsid w:val="34F860CC"/>
    <w:rsid w:val="351F3659"/>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C4126"/>
    <w:rsid w:val="3810372D"/>
    <w:rsid w:val="382D42DF"/>
    <w:rsid w:val="382E02B2"/>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A52853"/>
    <w:rsid w:val="3AAD1707"/>
    <w:rsid w:val="3ABD5DEE"/>
    <w:rsid w:val="3AC32A96"/>
    <w:rsid w:val="3AC56A51"/>
    <w:rsid w:val="3AC70A1B"/>
    <w:rsid w:val="3AEA295B"/>
    <w:rsid w:val="3B076549"/>
    <w:rsid w:val="3B0F5D78"/>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37397E"/>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2A703F"/>
    <w:rsid w:val="3D3A7C13"/>
    <w:rsid w:val="3D580050"/>
    <w:rsid w:val="3D7309E6"/>
    <w:rsid w:val="3D74650C"/>
    <w:rsid w:val="3DB159B2"/>
    <w:rsid w:val="3DB35286"/>
    <w:rsid w:val="3DBF29D9"/>
    <w:rsid w:val="3DC57BD0"/>
    <w:rsid w:val="3DCB0822"/>
    <w:rsid w:val="3DCC4487"/>
    <w:rsid w:val="3DF66511"/>
    <w:rsid w:val="3E474521"/>
    <w:rsid w:val="3E5D5396"/>
    <w:rsid w:val="3E740EBA"/>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E0156"/>
    <w:rsid w:val="3FFF06EB"/>
    <w:rsid w:val="400E49F6"/>
    <w:rsid w:val="40145235"/>
    <w:rsid w:val="40322DDA"/>
    <w:rsid w:val="40550877"/>
    <w:rsid w:val="40556AC9"/>
    <w:rsid w:val="40B51316"/>
    <w:rsid w:val="40C47A67"/>
    <w:rsid w:val="40F462E2"/>
    <w:rsid w:val="40F63E08"/>
    <w:rsid w:val="412A1D04"/>
    <w:rsid w:val="412D70FE"/>
    <w:rsid w:val="414D3E27"/>
    <w:rsid w:val="41525675"/>
    <w:rsid w:val="417B60BB"/>
    <w:rsid w:val="41886A2A"/>
    <w:rsid w:val="419D4283"/>
    <w:rsid w:val="41AA074E"/>
    <w:rsid w:val="41AC2670"/>
    <w:rsid w:val="41B46B47"/>
    <w:rsid w:val="41D852BC"/>
    <w:rsid w:val="41EC6FB9"/>
    <w:rsid w:val="41F30347"/>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9389D"/>
    <w:rsid w:val="4A6C513B"/>
    <w:rsid w:val="4A742241"/>
    <w:rsid w:val="4A9C2DE1"/>
    <w:rsid w:val="4AA04DE4"/>
    <w:rsid w:val="4AB60164"/>
    <w:rsid w:val="4AE253FD"/>
    <w:rsid w:val="4B0C67B3"/>
    <w:rsid w:val="4B182BCD"/>
    <w:rsid w:val="4B18795A"/>
    <w:rsid w:val="4B46773A"/>
    <w:rsid w:val="4B4B11F4"/>
    <w:rsid w:val="4B4B41DB"/>
    <w:rsid w:val="4BA803F5"/>
    <w:rsid w:val="4BBA0128"/>
    <w:rsid w:val="4BF4363A"/>
    <w:rsid w:val="4C0C763A"/>
    <w:rsid w:val="4C121D12"/>
    <w:rsid w:val="4C250911"/>
    <w:rsid w:val="4C901730"/>
    <w:rsid w:val="4C9B1D07"/>
    <w:rsid w:val="4CA010CC"/>
    <w:rsid w:val="4CBA4AF2"/>
    <w:rsid w:val="4CCA439B"/>
    <w:rsid w:val="4CCC1EC1"/>
    <w:rsid w:val="4CE90CC5"/>
    <w:rsid w:val="4CEB320D"/>
    <w:rsid w:val="4CEE62DB"/>
    <w:rsid w:val="4D0647CF"/>
    <w:rsid w:val="4D1F0243"/>
    <w:rsid w:val="4D514905"/>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A6232"/>
    <w:rsid w:val="4EB42C0C"/>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D33C8C"/>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F65F2"/>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6F1089"/>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584057"/>
    <w:rsid w:val="6361115D"/>
    <w:rsid w:val="63626C83"/>
    <w:rsid w:val="636E5628"/>
    <w:rsid w:val="638D4EE6"/>
    <w:rsid w:val="63D556A7"/>
    <w:rsid w:val="63D7141F"/>
    <w:rsid w:val="63DD2403"/>
    <w:rsid w:val="63E45615"/>
    <w:rsid w:val="63FF44D2"/>
    <w:rsid w:val="640642B6"/>
    <w:rsid w:val="642B176B"/>
    <w:rsid w:val="642E3C33"/>
    <w:rsid w:val="646474F6"/>
    <w:rsid w:val="649B244D"/>
    <w:rsid w:val="64A357A5"/>
    <w:rsid w:val="65031DA0"/>
    <w:rsid w:val="653B59DE"/>
    <w:rsid w:val="654D1210"/>
    <w:rsid w:val="65556AA0"/>
    <w:rsid w:val="65586590"/>
    <w:rsid w:val="65891471"/>
    <w:rsid w:val="65962C14"/>
    <w:rsid w:val="65AE61B0"/>
    <w:rsid w:val="66131908"/>
    <w:rsid w:val="662B7800"/>
    <w:rsid w:val="664408C2"/>
    <w:rsid w:val="667C005C"/>
    <w:rsid w:val="667C1E0A"/>
    <w:rsid w:val="66CB6466"/>
    <w:rsid w:val="66E03A9F"/>
    <w:rsid w:val="66EC3434"/>
    <w:rsid w:val="66F10A4A"/>
    <w:rsid w:val="66F57FEB"/>
    <w:rsid w:val="67244560"/>
    <w:rsid w:val="672901E4"/>
    <w:rsid w:val="674072DB"/>
    <w:rsid w:val="67445ADA"/>
    <w:rsid w:val="674F5770"/>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0F7FD7"/>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0D03EB"/>
    <w:rsid w:val="6F2A019B"/>
    <w:rsid w:val="6F63625D"/>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31735E6"/>
    <w:rsid w:val="73180BF3"/>
    <w:rsid w:val="73216213"/>
    <w:rsid w:val="73351CBE"/>
    <w:rsid w:val="733E131A"/>
    <w:rsid w:val="73426189"/>
    <w:rsid w:val="738F4243"/>
    <w:rsid w:val="73AF7CC3"/>
    <w:rsid w:val="73B07597"/>
    <w:rsid w:val="73BE3A62"/>
    <w:rsid w:val="73C44DF0"/>
    <w:rsid w:val="73D03795"/>
    <w:rsid w:val="73EE2B97"/>
    <w:rsid w:val="73F2195D"/>
    <w:rsid w:val="7400051E"/>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90605C"/>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5828</Words>
  <Characters>6394</Characters>
  <Lines>56</Lines>
  <Paragraphs>15</Paragraphs>
  <TotalTime>3</TotalTime>
  <ScaleCrop>false</ScaleCrop>
  <LinksUpToDate>false</LinksUpToDate>
  <CharactersWithSpaces>7082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2026-04-02T08:03:22Z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