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02F0CDE3">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冬瓜山铜矿厂区石灰乳化车间及其他零星工程——土方作业类机械二次询比采购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二次询比采购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15-2</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冬瓜山铜矿厂区石灰乳化车间及其他零星工程——土方作业类机械二次询比采购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冬瓜山铜矿厂区石灰乳化车间及其他零星工程－-土方作业类机械</w:t>
      </w:r>
      <w:r>
        <w:rPr>
          <w:rFonts w:hint="eastAsia" w:ascii="仿宋" w:hAnsi="仿宋" w:eastAsia="仿宋" w:cs="仿宋"/>
          <w:b w:val="0"/>
          <w:bCs w:val="0"/>
          <w:kern w:val="1"/>
          <w:sz w:val="24"/>
          <w:szCs w:val="24"/>
          <w:u w:val="single"/>
          <w:lang w:val="en-US" w:eastAsia="zh-CN"/>
        </w:rPr>
        <w:t>二次</w:t>
      </w:r>
      <w:r>
        <w:rPr>
          <w:rFonts w:hint="eastAsia" w:ascii="仿宋" w:hAnsi="仿宋" w:eastAsia="仿宋" w:cs="仿宋"/>
          <w:b w:val="0"/>
          <w:bCs w:val="0"/>
          <w:kern w:val="1"/>
          <w:sz w:val="24"/>
          <w:szCs w:val="24"/>
          <w:u w:val="single"/>
          <w:lang w:eastAsia="zh-CN"/>
        </w:rPr>
        <w:t>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660A52F5">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rPr>
        <w:t>在我司2026年度机械合格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307CB935">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08</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09</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77A2A72">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冬瓜山铜矿厂区石灰乳化车间及其他零星工程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冬瓜山铜矿内</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机械对现场挡墙、水沟基础开挖，水沟拆除，道路修筑，土方、建筑废料运输等</w:t>
      </w:r>
      <w:r>
        <w:rPr>
          <w:rFonts w:hint="eastAsia" w:ascii="仿宋" w:hAnsi="仿宋" w:eastAsia="仿宋" w:cs="仿宋"/>
          <w:sz w:val="24"/>
          <w:szCs w:val="24"/>
          <w:lang w:eastAsia="zh-CN"/>
        </w:rPr>
        <w:t>。</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总分100分。最终得分由“机械计时得分”和“土方计量得分”两部分相加构成，权重各占50% 。</w:t>
      </w:r>
      <w:r>
        <w:rPr>
          <w:rFonts w:hint="eastAsia" w:ascii="仿宋" w:hAnsi="仿宋" w:eastAsia="仿宋" w:cs="仿宋"/>
          <w:color w:val="auto"/>
          <w:sz w:val="24"/>
          <w:szCs w:val="24"/>
          <w:u w:val="single"/>
          <w:lang w:eastAsia="zh-CN"/>
        </w:rPr>
        <w:t>即</w:t>
      </w:r>
      <w:r>
        <w:rPr>
          <w:rFonts w:hint="eastAsia" w:ascii="仿宋" w:hAnsi="仿宋" w:eastAsia="仿宋" w:cs="仿宋"/>
          <w:color w:val="auto"/>
          <w:sz w:val="24"/>
          <w:szCs w:val="24"/>
          <w:u w:val="single"/>
        </w:rPr>
        <w:t>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按最终评标得分由高到低推荐中标候选人。若得分相同，优先选择“土方计量”部分得分较高的候选人，因为其直接反映了工作效率。</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若</w:t>
      </w:r>
      <w:r>
        <w:rPr>
          <w:rFonts w:hint="eastAsia" w:ascii="仿宋" w:hAnsi="仿宋" w:eastAsia="仿宋" w:cs="仿宋"/>
          <w:color w:val="auto"/>
          <w:sz w:val="24"/>
          <w:szCs w:val="24"/>
          <w:u w:val="single"/>
          <w:lang w:val="en-US" w:eastAsia="zh-CN"/>
        </w:rPr>
        <w:t>得分</w:t>
      </w:r>
      <w:r>
        <w:rPr>
          <w:rFonts w:hint="eastAsia" w:ascii="仿宋" w:hAnsi="仿宋" w:eastAsia="仿宋" w:cs="仿宋"/>
          <w:color w:val="auto"/>
          <w:sz w:val="24"/>
          <w:szCs w:val="24"/>
          <w:u w:val="single"/>
        </w:rPr>
        <w:t>仍相同，</w:t>
      </w:r>
      <w:r>
        <w:rPr>
          <w:rFonts w:hint="eastAsia" w:ascii="仿宋" w:hAnsi="仿宋" w:eastAsia="仿宋" w:cs="仿宋"/>
          <w:color w:val="auto"/>
          <w:sz w:val="24"/>
          <w:szCs w:val="24"/>
          <w:u w:val="single"/>
          <w:lang w:val="en-US" w:eastAsia="zh-CN"/>
        </w:rPr>
        <w:t>可</w:t>
      </w:r>
      <w:r>
        <w:rPr>
          <w:rFonts w:hint="eastAsia" w:ascii="仿宋" w:hAnsi="仿宋" w:eastAsia="仿宋" w:cs="仿宋"/>
          <w:color w:val="auto"/>
          <w:sz w:val="24"/>
          <w:szCs w:val="24"/>
          <w:u w:val="single"/>
        </w:rPr>
        <w:t>比较机械计时下浮率得分，或采用抽签方式确定</w:t>
      </w:r>
      <w:r>
        <w:rPr>
          <w:rFonts w:hint="eastAsia" w:ascii="仿宋" w:hAnsi="仿宋" w:eastAsia="仿宋" w:cs="仿宋"/>
          <w:color w:val="auto"/>
          <w:sz w:val="24"/>
          <w:szCs w:val="24"/>
          <w:u w:val="single"/>
          <w:lang w:eastAsia="zh-CN"/>
        </w:rPr>
        <w:t>）</w:t>
      </w:r>
    </w:p>
    <w:p w14:paraId="18BD7B0C">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4.1评分细则</w:t>
      </w:r>
    </w:p>
    <w:p w14:paraId="6A63210B">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441842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①土方计量报价：权重分50分。将所有有效报价由低到高排序，报价最低者得50分，第二名得40分，第三名得30分，以此类推。每名次分差为10分。</w:t>
      </w:r>
    </w:p>
    <w:p w14:paraId="724A37C4">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②机械计时下浮率：权重分50分。将所有有效下浮率由高到低排序，下浮率最高者得50分，第二名得40分，第三名得30分，以此类推。每名次分差为10分。</w:t>
      </w:r>
    </w:p>
    <w:p w14:paraId="1CCEBE2B">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1B28B23D">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①</w:t>
      </w:r>
      <w:r>
        <w:rPr>
          <w:rFonts w:hint="default" w:ascii="仿宋" w:hAnsi="仿宋" w:eastAsia="仿宋" w:cs="仿宋"/>
          <w:sz w:val="24"/>
          <w:szCs w:val="24"/>
          <w:lang w:val="en-US" w:eastAsia="zh-CN"/>
        </w:rPr>
        <w:t>土方报价排名：C(98万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第一，A(100万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第二，B(105万</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3AFB1D80">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计时下浮率排名：C(12%</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第一，B(10%</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第二，A(8%</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第三。</w:t>
      </w:r>
    </w:p>
    <w:p w14:paraId="30851F07">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③</w:t>
      </w:r>
      <w:r>
        <w:rPr>
          <w:rFonts w:hint="default" w:ascii="仿宋" w:hAnsi="仿宋" w:eastAsia="仿宋" w:cs="仿宋"/>
          <w:sz w:val="24"/>
          <w:szCs w:val="24"/>
          <w:lang w:val="en-US" w:eastAsia="zh-CN"/>
        </w:rPr>
        <w:t>得分：C得分=50（报价第一）+50（下浮率第一）=100分；</w:t>
      </w:r>
    </w:p>
    <w:p w14:paraId="4D21C0A5">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B得分=30（报价第三）+40（下浮率第二）=70分；</w:t>
      </w:r>
    </w:p>
    <w:p w14:paraId="7ACF416E">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A得分=40（报价第二）+30（下浮率第三）=70分。</w:t>
      </w:r>
    </w:p>
    <w:p w14:paraId="5CF3BA7A">
      <w:pPr>
        <w:numPr>
          <w:ilvl w:val="0"/>
          <w:numId w:val="0"/>
        </w:numPr>
        <w:spacing w:line="360" w:lineRule="auto"/>
        <w:ind w:firstLine="735" w:firstLineChars="300"/>
        <w:rPr>
          <w:rFonts w:hint="eastAsia" w:ascii="仿宋" w:hAnsi="仿宋" w:eastAsia="仿宋" w:cs="仿宋"/>
          <w:color w:val="auto"/>
          <w:sz w:val="24"/>
          <w:szCs w:val="24"/>
          <w:u w:val="single"/>
          <w:lang w:eastAsia="zh-CN"/>
        </w:rPr>
      </w:pPr>
      <w:r>
        <w:rPr>
          <w:rFonts w:hint="eastAsia" w:ascii="仿宋" w:hAnsi="仿宋" w:eastAsia="仿宋" w:cs="仿宋"/>
          <w:sz w:val="24"/>
          <w:szCs w:val="24"/>
          <w:lang w:val="en-US" w:eastAsia="zh-CN"/>
        </w:rPr>
        <w:t>④</w:t>
      </w:r>
      <w:r>
        <w:rPr>
          <w:rFonts w:hint="default" w:ascii="仿宋" w:hAnsi="仿宋" w:eastAsia="仿宋" w:cs="仿宋"/>
          <w:sz w:val="24"/>
          <w:szCs w:val="24"/>
          <w:lang w:val="en-US" w:eastAsia="zh-CN"/>
        </w:rPr>
        <w:t>结果：C排名第一</w:t>
      </w:r>
      <w:r>
        <w:rPr>
          <w:rFonts w:hint="eastAsia" w:ascii="仿宋" w:hAnsi="仿宋" w:eastAsia="仿宋" w:cs="仿宋"/>
          <w:sz w:val="24"/>
          <w:szCs w:val="24"/>
          <w:lang w:val="en-US" w:eastAsia="zh-CN"/>
        </w:rPr>
        <w:t>，推荐为中标候选人</w:t>
      </w:r>
      <w:r>
        <w:rPr>
          <w:rFonts w:hint="default" w:ascii="仿宋" w:hAnsi="仿宋" w:eastAsia="仿宋" w:cs="仿宋"/>
          <w:sz w:val="24"/>
          <w:szCs w:val="24"/>
          <w:lang w:val="en-US" w:eastAsia="zh-CN"/>
        </w:rPr>
        <w:t>。B和A总分相同，需按招标文件</w:t>
      </w:r>
      <w:r>
        <w:rPr>
          <w:rFonts w:hint="eastAsia" w:ascii="仿宋" w:hAnsi="仿宋" w:eastAsia="仿宋" w:cs="仿宋"/>
          <w:sz w:val="24"/>
          <w:szCs w:val="24"/>
          <w:lang w:val="en-US" w:eastAsia="zh-CN"/>
        </w:rPr>
        <w:t>中约定的规则</w:t>
      </w:r>
      <w:r>
        <w:rPr>
          <w:rFonts w:hint="default" w:ascii="仿宋" w:hAnsi="仿宋" w:eastAsia="仿宋" w:cs="仿宋"/>
          <w:sz w:val="24"/>
          <w:szCs w:val="24"/>
          <w:lang w:val="en-US" w:eastAsia="zh-CN"/>
        </w:rPr>
        <w:t>（“</w:t>
      </w:r>
      <w:r>
        <w:rPr>
          <w:rFonts w:hint="eastAsia" w:ascii="仿宋" w:hAnsi="仿宋" w:eastAsia="仿宋" w:cs="仿宋"/>
          <w:sz w:val="24"/>
          <w:szCs w:val="24"/>
          <w:lang w:val="en-US" w:eastAsia="zh-CN"/>
        </w:rPr>
        <w:t>土方计量报价</w:t>
      </w:r>
      <w:r>
        <w:rPr>
          <w:rFonts w:hint="default" w:ascii="仿宋" w:hAnsi="仿宋" w:eastAsia="仿宋" w:cs="仿宋"/>
          <w:sz w:val="24"/>
          <w:szCs w:val="24"/>
          <w:lang w:val="en-US" w:eastAsia="zh-CN"/>
        </w:rPr>
        <w:t>得分高者优先”）决定名次</w:t>
      </w:r>
      <w:r>
        <w:rPr>
          <w:rFonts w:hint="eastAsia" w:ascii="仿宋" w:hAnsi="仿宋" w:eastAsia="仿宋" w:cs="仿宋"/>
          <w:sz w:val="24"/>
          <w:szCs w:val="24"/>
          <w:lang w:val="en-US" w:eastAsia="zh-CN"/>
        </w:rPr>
        <w:t>，A</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二，B</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三</w:t>
      </w:r>
      <w:r>
        <w:rPr>
          <w:rFonts w:hint="default" w:ascii="仿宋" w:hAnsi="仿宋" w:eastAsia="仿宋" w:cs="仿宋"/>
          <w:sz w:val="24"/>
          <w:szCs w:val="24"/>
          <w:lang w:val="en-US" w:eastAsia="zh-CN"/>
        </w:rPr>
        <w:t>。</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60E3B7">
      <w:pPr>
        <w:spacing w:before="156" w:beforeLines="50" w:after="156" w:afterLines="50" w:line="360" w:lineRule="auto"/>
        <w:ind w:firstLine="6370" w:firstLineChars="2600"/>
        <w:rPr>
          <w:rFonts w:hint="eastAsia" w:ascii="仿宋" w:hAnsi="仿宋" w:eastAsia="仿宋" w:cs="仿宋"/>
          <w:b/>
          <w:sz w:val="24"/>
          <w:szCs w:val="24"/>
          <w:lang w:eastAsia="zh-CN"/>
        </w:rPr>
      </w:pPr>
      <w:r>
        <w:rPr>
          <w:rFonts w:hint="eastAsia" w:ascii="仿宋" w:hAnsi="仿宋" w:eastAsia="仿宋" w:cs="仿宋"/>
          <w:sz w:val="24"/>
          <w:szCs w:val="24"/>
        </w:rPr>
        <w:t>年   月   日</w:t>
      </w:r>
    </w:p>
    <w:p w14:paraId="3F379E65">
      <w:pPr>
        <w:spacing w:line="360" w:lineRule="auto"/>
        <w:jc w:val="both"/>
        <w:rPr>
          <w:rFonts w:hint="eastAsia" w:ascii="仿宋" w:hAnsi="仿宋" w:eastAsia="仿宋" w:cs="仿宋"/>
          <w:b/>
          <w:sz w:val="24"/>
          <w:szCs w:val="24"/>
        </w:rPr>
      </w:pPr>
    </w:p>
    <w:p w14:paraId="56F95264">
      <w:pPr>
        <w:spacing w:line="360" w:lineRule="auto"/>
        <w:jc w:val="center"/>
        <w:rPr>
          <w:rFonts w:hint="eastAsia" w:ascii="仿宋" w:hAnsi="仿宋" w:eastAsia="仿宋" w:cs="仿宋"/>
          <w:b/>
          <w:sz w:val="24"/>
          <w:szCs w:val="24"/>
        </w:rPr>
      </w:pPr>
    </w:p>
    <w:p w14:paraId="03CAB92B">
      <w:pPr>
        <w:spacing w:line="360" w:lineRule="auto"/>
        <w:jc w:val="center"/>
        <w:rPr>
          <w:rFonts w:hint="eastAsia" w:ascii="仿宋" w:hAnsi="仿宋" w:eastAsia="仿宋" w:cs="仿宋"/>
          <w:b/>
          <w:sz w:val="24"/>
          <w:szCs w:val="24"/>
        </w:rPr>
      </w:pPr>
    </w:p>
    <w:p w14:paraId="3ADF7921">
      <w:pPr>
        <w:spacing w:line="360" w:lineRule="auto"/>
        <w:jc w:val="both"/>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冬瓜山铜矿厂区石灰乳化车间及其他零星工程－-土方作业类 </w:t>
      </w:r>
      <w:r>
        <w:rPr>
          <w:rFonts w:hint="eastAsia" w:ascii="仿宋" w:hAnsi="仿宋" w:eastAsia="仿宋" w:cs="仿宋"/>
          <w:b/>
          <w:bCs/>
          <w:color w:val="auto"/>
          <w:sz w:val="24"/>
          <w:szCs w:val="24"/>
          <w:u w:val="none"/>
          <w:lang w:val="en-US" w:eastAsia="zh-CN" w:bidi="ar"/>
        </w:rPr>
        <w:t>机械二次询比采购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15-2</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vAlign w:val="center"/>
          </w:tcPr>
          <w:p w14:paraId="007DD4A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szCs w:val="21"/>
              </w:rPr>
            </w:pPr>
            <w:r>
              <w:rPr>
                <w:rFonts w:hint="eastAsia" w:ascii="仿宋" w:hAnsi="仿宋" w:eastAsia="仿宋" w:cs="仿宋"/>
                <w:kern w:val="2"/>
                <w:sz w:val="21"/>
                <w:szCs w:val="21"/>
                <w:lang w:val="en-US" w:eastAsia="zh-CN" w:bidi="ar"/>
              </w:rPr>
              <w:t>1</w:t>
            </w:r>
          </w:p>
        </w:tc>
        <w:tc>
          <w:tcPr>
            <w:tcW w:w="1287" w:type="dxa"/>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02B51BC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5FB2096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130B9E2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3.挖土深度3m内，装车或不装车。</w:t>
            </w:r>
          </w:p>
        </w:tc>
        <w:tc>
          <w:tcPr>
            <w:tcW w:w="825" w:type="dxa"/>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kern w:val="2"/>
                <w:sz w:val="21"/>
                <w:szCs w:val="21"/>
                <w:lang w:val="en-US" w:eastAsia="zh-CN" w:bidi="ar"/>
              </w:rPr>
              <w:t>1000</w:t>
            </w:r>
          </w:p>
        </w:tc>
        <w:tc>
          <w:tcPr>
            <w:tcW w:w="1380" w:type="dxa"/>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2"/>
                <w:szCs w:val="22"/>
                <w:highlight w:val="none"/>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473B114A">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1FC6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57A4EC3">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vAlign w:val="center"/>
          </w:tcPr>
          <w:p w14:paraId="38CB69C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2</w:t>
            </w:r>
          </w:p>
        </w:tc>
        <w:tc>
          <w:tcPr>
            <w:tcW w:w="1287" w:type="dxa"/>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394D413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02F1BAB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367968D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25E46E3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3.挖土深度5m内，装车或不装车。</w:t>
            </w:r>
          </w:p>
        </w:tc>
        <w:tc>
          <w:tcPr>
            <w:tcW w:w="825" w:type="dxa"/>
            <w:vAlign w:val="center"/>
          </w:tcPr>
          <w:p w14:paraId="22F6D3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FF0000"/>
                <w:kern w:val="0"/>
                <w:sz w:val="22"/>
                <w:szCs w:val="22"/>
                <w:lang w:val="en-US" w:eastAsia="zh-CN" w:bidi="ar"/>
              </w:rPr>
            </w:pPr>
            <w:r>
              <w:rPr>
                <w:rFonts w:hint="eastAsia" w:ascii="仿宋" w:hAnsi="仿宋" w:eastAsia="仿宋" w:cs="仿宋"/>
                <w:kern w:val="2"/>
                <w:sz w:val="21"/>
                <w:szCs w:val="21"/>
                <w:lang w:val="en-US" w:eastAsia="zh-CN" w:bidi="ar"/>
              </w:rPr>
              <w:t>2000</w:t>
            </w:r>
          </w:p>
        </w:tc>
        <w:tc>
          <w:tcPr>
            <w:tcW w:w="1380" w:type="dxa"/>
            <w:vAlign w:val="center"/>
          </w:tcPr>
          <w:p w14:paraId="7EDC98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2"/>
                <w:szCs w:val="22"/>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1DD191B7">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69EAE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99DBA9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3</w:t>
            </w:r>
          </w:p>
        </w:tc>
        <w:tc>
          <w:tcPr>
            <w:tcW w:w="1287" w:type="dxa"/>
            <w:vAlign w:val="center"/>
          </w:tcPr>
          <w:p w14:paraId="6E2F316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1F0FDD4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3FEA1D77">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自卸汽车运土石方或渣土；</w:t>
            </w:r>
          </w:p>
          <w:p w14:paraId="3E41D27E">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6B2EC39A">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3.运距：1km以内（基本运距）。</w:t>
            </w:r>
          </w:p>
        </w:tc>
        <w:tc>
          <w:tcPr>
            <w:tcW w:w="825" w:type="dxa"/>
            <w:vAlign w:val="center"/>
          </w:tcPr>
          <w:p w14:paraId="2552C910">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76233DFC">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i w:val="0"/>
                <w:iCs w:val="0"/>
                <w:color w:val="000000"/>
                <w:kern w:val="0"/>
                <w:sz w:val="21"/>
                <w:szCs w:val="21"/>
                <w:lang w:val="en-US" w:eastAsia="zh-CN" w:bidi="ar"/>
              </w:rPr>
              <w:t>1500</w:t>
            </w:r>
          </w:p>
        </w:tc>
        <w:tc>
          <w:tcPr>
            <w:tcW w:w="1380" w:type="dxa"/>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3D5F301">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0F924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8E3FF8C">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eastAsia="zh-CN"/>
              </w:rPr>
            </w:pPr>
            <w:r>
              <w:rPr>
                <w:rFonts w:hint="eastAsia" w:ascii="仿宋" w:hAnsi="仿宋" w:eastAsia="仿宋" w:cs="仿宋"/>
                <w:kern w:val="2"/>
                <w:sz w:val="21"/>
                <w:szCs w:val="21"/>
                <w:lang w:val="en-US" w:eastAsia="zh-CN" w:bidi="ar"/>
              </w:rPr>
              <w:t>4</w:t>
            </w:r>
          </w:p>
        </w:tc>
        <w:tc>
          <w:tcPr>
            <w:tcW w:w="1287" w:type="dxa"/>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779DB0DC">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1.土石方或渣土超运距；</w:t>
            </w:r>
          </w:p>
          <w:p w14:paraId="592BE0A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2.超运距：4km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4907617">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1500</w:t>
            </w:r>
          </w:p>
        </w:tc>
        <w:tc>
          <w:tcPr>
            <w:tcW w:w="1380" w:type="dxa"/>
            <w:vAlign w:val="center"/>
          </w:tcPr>
          <w:p w14:paraId="42B86EF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4.50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1591598">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51012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606D723A">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4</w:t>
            </w:r>
            <w:r>
              <w:rPr>
                <w:rFonts w:hint="eastAsia" w:ascii="仿宋" w:hAnsi="仿宋" w:eastAsia="仿宋" w:cs="仿宋"/>
                <w:szCs w:val="21"/>
              </w:rPr>
              <w:t>km（超运距）</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shd w:val="clear" w:color="auto" w:fill="auto"/>
            <w:vAlign w:val="center"/>
          </w:tcPr>
          <w:p w14:paraId="55FDBD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23EBD8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1DBA84E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eastAsia"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1000</w:t>
            </w:r>
          </w:p>
        </w:tc>
        <w:tc>
          <w:tcPr>
            <w:tcW w:w="1380" w:type="dxa"/>
            <w:shd w:val="clear" w:color="auto" w:fill="auto"/>
            <w:vAlign w:val="center"/>
          </w:tcPr>
          <w:p w14:paraId="1FC96E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4B7A4885">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EDCB92A">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20834C6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center"/>
              <w:rPr>
                <w:rFonts w:hint="default" w:ascii="仿宋" w:hAnsi="仿宋" w:eastAsia="仿宋" w:cs="仿宋"/>
                <w:kern w:val="0"/>
                <w:szCs w:val="21"/>
                <w:highlight w:val="none"/>
                <w:lang w:val="en-US" w:eastAsia="zh-CN" w:bidi="ar"/>
              </w:rPr>
            </w:pPr>
            <w:r>
              <w:rPr>
                <w:rFonts w:hint="eastAsia" w:ascii="仿宋" w:hAnsi="仿宋" w:eastAsia="仿宋" w:cs="仿宋"/>
                <w:kern w:val="0"/>
                <w:szCs w:val="21"/>
                <w:highlight w:val="none"/>
                <w:lang w:val="en-US" w:eastAsia="zh-CN" w:bidi="ar"/>
              </w:rPr>
              <w:t>2000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0D14FA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01052DB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046A7176">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5D949036">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148FA71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6F030A3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1000</w:t>
            </w:r>
          </w:p>
        </w:tc>
        <w:tc>
          <w:tcPr>
            <w:tcW w:w="1380" w:type="dxa"/>
            <w:shd w:val="clear" w:color="auto" w:fill="auto"/>
            <w:vAlign w:val="center"/>
          </w:tcPr>
          <w:p w14:paraId="12F289F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6E2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702" w:type="dxa"/>
            <w:vAlign w:val="center"/>
          </w:tcPr>
          <w:p w14:paraId="52F5BC7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
              </w:rPr>
              <w:t>8</w:t>
            </w:r>
          </w:p>
        </w:tc>
        <w:tc>
          <w:tcPr>
            <w:tcW w:w="1287" w:type="dxa"/>
            <w:vAlign w:val="center"/>
          </w:tcPr>
          <w:p w14:paraId="4A4B80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捣机</w:t>
            </w:r>
          </w:p>
        </w:tc>
        <w:tc>
          <w:tcPr>
            <w:tcW w:w="1279" w:type="dxa"/>
            <w:vAlign w:val="center"/>
          </w:tcPr>
          <w:p w14:paraId="4C4C8D2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PC210型及以上履带式</w:t>
            </w:r>
          </w:p>
        </w:tc>
        <w:tc>
          <w:tcPr>
            <w:tcW w:w="3780" w:type="dxa"/>
            <w:vAlign w:val="center"/>
          </w:tcPr>
          <w:p w14:paraId="07244E2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机械破除中风化石以上岩石；</w:t>
            </w:r>
          </w:p>
          <w:p w14:paraId="7475C8A1">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机械破除素砼路面或素砼障碍物；</w:t>
            </w:r>
          </w:p>
        </w:tc>
        <w:tc>
          <w:tcPr>
            <w:tcW w:w="825" w:type="dxa"/>
            <w:vAlign w:val="center"/>
          </w:tcPr>
          <w:p w14:paraId="37C9F2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5985F15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kern w:val="2"/>
                <w:sz w:val="21"/>
                <w:szCs w:val="21"/>
                <w:lang w:val="en-US" w:eastAsia="zh-CN" w:bidi="ar"/>
              </w:rPr>
              <w:t>200</w:t>
            </w:r>
          </w:p>
        </w:tc>
        <w:tc>
          <w:tcPr>
            <w:tcW w:w="1380" w:type="dxa"/>
            <w:vAlign w:val="center"/>
          </w:tcPr>
          <w:p w14:paraId="65CC67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0CD9FF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16601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D5D95E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000000"/>
                <w:kern w:val="0"/>
                <w:sz w:val="24"/>
                <w:highlight w:val="none"/>
                <w:lang w:val="en-US" w:eastAsia="zh-CN" w:bidi="ar"/>
              </w:rPr>
              <w:t>54450.00元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39140349">
      <w:pPr>
        <w:rPr>
          <w:rFonts w:hint="eastAsia"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03285225">
      <w:pPr>
        <w:jc w:val="center"/>
        <w:rPr>
          <w:rFonts w:hint="eastAsia" w:ascii="仿宋" w:hAnsi="仿宋" w:eastAsia="仿宋" w:cs="仿宋"/>
          <w:sz w:val="28"/>
          <w:szCs w:val="28"/>
          <w:u w:val="single"/>
        </w:rPr>
      </w:pPr>
    </w:p>
    <w:p w14:paraId="0E1E8651">
      <w:pPr>
        <w:jc w:val="center"/>
        <w:rPr>
          <w:rFonts w:hint="eastAsia" w:ascii="仿宋" w:hAnsi="仿宋" w:eastAsia="仿宋" w:cs="仿宋"/>
          <w:sz w:val="28"/>
          <w:szCs w:val="28"/>
          <w:u w:val="single"/>
        </w:rPr>
      </w:pPr>
    </w:p>
    <w:p w14:paraId="038EBE32">
      <w:pPr>
        <w:jc w:val="center"/>
        <w:rPr>
          <w:rFonts w:hint="eastAsia" w:ascii="仿宋" w:hAnsi="仿宋" w:eastAsia="仿宋" w:cs="仿宋"/>
          <w:sz w:val="28"/>
          <w:szCs w:val="28"/>
          <w:u w:val="single"/>
        </w:rPr>
      </w:pPr>
    </w:p>
    <w:p w14:paraId="61F8CA38">
      <w:pPr>
        <w:jc w:val="center"/>
        <w:rPr>
          <w:rFonts w:hint="eastAsia" w:ascii="仿宋" w:hAnsi="仿宋" w:eastAsia="仿宋" w:cs="仿宋"/>
          <w:sz w:val="28"/>
          <w:szCs w:val="28"/>
          <w:u w:val="single"/>
        </w:rPr>
      </w:pPr>
    </w:p>
    <w:p w14:paraId="77CCB7F3">
      <w:pPr>
        <w:jc w:val="center"/>
        <w:rPr>
          <w:rFonts w:hint="eastAsia" w:ascii="仿宋" w:hAnsi="仿宋" w:eastAsia="仿宋" w:cs="仿宋"/>
          <w:sz w:val="28"/>
          <w:szCs w:val="28"/>
          <w:u w:val="single"/>
        </w:rPr>
      </w:pPr>
    </w:p>
    <w:p w14:paraId="1B57EE60">
      <w:pPr>
        <w:jc w:val="both"/>
        <w:rPr>
          <w:rFonts w:hint="eastAsia" w:ascii="仿宋" w:hAnsi="仿宋" w:eastAsia="仿宋" w:cs="仿宋"/>
          <w:b/>
          <w:bCs/>
          <w:color w:val="FF0000"/>
          <w:sz w:val="24"/>
          <w:szCs w:val="24"/>
          <w:u w:val="thick"/>
          <w:lang w:val="en-US" w:eastAsia="zh-CN" w:bidi="ar"/>
        </w:rPr>
      </w:pPr>
    </w:p>
    <w:p w14:paraId="1ED76772">
      <w:pPr>
        <w:jc w:val="both"/>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冬瓜山铜矿厂区石灰乳化车间及其他零星工程－-土方作业类 </w:t>
      </w:r>
      <w:r>
        <w:rPr>
          <w:rFonts w:hint="eastAsia" w:ascii="仿宋" w:hAnsi="仿宋" w:eastAsia="仿宋" w:cs="仿宋"/>
          <w:b/>
          <w:bCs/>
          <w:color w:val="auto"/>
          <w:sz w:val="24"/>
          <w:szCs w:val="24"/>
          <w:u w:val="none"/>
          <w:lang w:val="en-US" w:eastAsia="zh-CN" w:bidi="ar"/>
        </w:rPr>
        <w:t>机械二次询比采购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015-2</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1" w:colFirst="5" w:colLast="5"/>
            <w:bookmarkStart w:id="1" w:name="OLE_LINK2" w:colFirst="6" w:colLast="6"/>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1.厂房内零星土方开挖，水沟，基础</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bookmarkStart w:id="2" w:name="_GoBack"/>
            <w:bookmarkEnd w:id="2"/>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1.零星基础开挖，矿区内道路、基坑</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3T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1.材料运输、倒转</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1250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1.回填土方、路基碾压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1300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9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F943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23EC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DF218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239F2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56AF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C9E51D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2EDB3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22ED8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433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BD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92FE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6863C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003E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18m</w:t>
            </w:r>
          </w:p>
        </w:tc>
        <w:tc>
          <w:tcPr>
            <w:tcW w:w="2625" w:type="dxa"/>
            <w:shd w:val="clear" w:color="auto" w:fill="auto"/>
            <w:noWrap w:val="0"/>
            <w:vAlign w:val="center"/>
          </w:tcPr>
          <w:p w14:paraId="3DD5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35B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A797DD7">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680</w:t>
            </w:r>
            <w:r>
              <w:rPr>
                <w:rFonts w:hint="eastAsia"/>
                <w:sz w:val="24"/>
                <w:szCs w:val="32"/>
                <w:lang w:val="en-US" w:eastAsia="zh-CN"/>
              </w:rPr>
              <w:t>元/台班</w:t>
            </w:r>
          </w:p>
        </w:tc>
        <w:tc>
          <w:tcPr>
            <w:tcW w:w="1455" w:type="dxa"/>
            <w:vMerge w:val="continue"/>
            <w:shd w:val="clear" w:color="auto" w:fill="auto"/>
            <w:noWrap w:val="0"/>
            <w:vAlign w:val="center"/>
          </w:tcPr>
          <w:p w14:paraId="57EC1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3F15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194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530675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val="en-US" w:eastAsia="zh-CN" w:bidi="ar"/>
              </w:rPr>
              <w:t>30</w:t>
            </w:r>
            <w:r>
              <w:rPr>
                <w:rFonts w:hint="eastAsia" w:ascii="仿宋" w:hAnsi="仿宋" w:eastAsia="仿宋" w:cs="仿宋"/>
                <w:color w:val="auto"/>
                <w:kern w:val="0"/>
                <w:sz w:val="22"/>
                <w:szCs w:val="22"/>
                <w:lang w:bidi="ar"/>
              </w:rPr>
              <w:t>m</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466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1150</w:t>
            </w:r>
            <w:r>
              <w:rPr>
                <w:rFonts w:hint="eastAsia"/>
                <w:sz w:val="24"/>
                <w:szCs w:val="32"/>
                <w:lang w:val="en-US" w:eastAsia="zh-CN"/>
              </w:rPr>
              <w:t>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1.土石方，材料场内运输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Times New Roman"/>
                <w:kern w:val="2"/>
                <w:sz w:val="24"/>
                <w:szCs w:val="32"/>
                <w:lang w:val="en-US" w:eastAsia="zh-CN" w:bidi="ar-SA"/>
              </w:rPr>
            </w:pPr>
            <w:r>
              <w:rPr>
                <w:rFonts w:hint="eastAsia" w:cs="Times New Roman"/>
                <w:sz w:val="24"/>
                <w:szCs w:val="32"/>
                <w:lang w:val="en-US" w:eastAsia="zh-CN"/>
              </w:rPr>
              <w:t>550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150000.00元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7502FE4">
            <w:pPr>
              <w:keepNext w:val="0"/>
              <w:keepLines w:val="0"/>
              <w:widowControl w:val="0"/>
              <w:numPr>
                <w:ilvl w:val="0"/>
                <w:numId w:val="7"/>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0EF69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2、若现场使用的零星机械不在合同约定范围内，将按照2026年铜冠建筑安装股份有限公司机械租赁指导价（不含税）×成交下浮率进行结算。（结算单价是否含税根据依据最终成交结果而定）</w:t>
            </w:r>
          </w:p>
          <w:p w14:paraId="240E788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2BD13C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3086B2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08571C53">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E627AC"/>
    <w:rsid w:val="025370AD"/>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5103A0B"/>
    <w:rsid w:val="051E25B2"/>
    <w:rsid w:val="052D4EEB"/>
    <w:rsid w:val="05393890"/>
    <w:rsid w:val="055204AE"/>
    <w:rsid w:val="0559183C"/>
    <w:rsid w:val="05B11678"/>
    <w:rsid w:val="05B9677F"/>
    <w:rsid w:val="05BC1DCB"/>
    <w:rsid w:val="05BF33B5"/>
    <w:rsid w:val="05D215EF"/>
    <w:rsid w:val="05EB48F5"/>
    <w:rsid w:val="060A2B37"/>
    <w:rsid w:val="06147E59"/>
    <w:rsid w:val="063536AC"/>
    <w:rsid w:val="067D01D2"/>
    <w:rsid w:val="068C3E93"/>
    <w:rsid w:val="06A07511"/>
    <w:rsid w:val="06A66D03"/>
    <w:rsid w:val="06B01930"/>
    <w:rsid w:val="06BB2083"/>
    <w:rsid w:val="06D33870"/>
    <w:rsid w:val="07091040"/>
    <w:rsid w:val="071254D7"/>
    <w:rsid w:val="07133C6D"/>
    <w:rsid w:val="071D4AEC"/>
    <w:rsid w:val="072F12C0"/>
    <w:rsid w:val="07440610"/>
    <w:rsid w:val="07462294"/>
    <w:rsid w:val="074958E1"/>
    <w:rsid w:val="07691ABC"/>
    <w:rsid w:val="07830DF3"/>
    <w:rsid w:val="07FC6546"/>
    <w:rsid w:val="083D3697"/>
    <w:rsid w:val="084A3F14"/>
    <w:rsid w:val="086B7EE6"/>
    <w:rsid w:val="08791DEB"/>
    <w:rsid w:val="08793FA4"/>
    <w:rsid w:val="08836BD0"/>
    <w:rsid w:val="088C1F29"/>
    <w:rsid w:val="089F55D7"/>
    <w:rsid w:val="08A059D4"/>
    <w:rsid w:val="08A33FF0"/>
    <w:rsid w:val="08AA2A59"/>
    <w:rsid w:val="08FD6983"/>
    <w:rsid w:val="08FF094D"/>
    <w:rsid w:val="091837BC"/>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E12A6"/>
    <w:rsid w:val="0A231745"/>
    <w:rsid w:val="0A680E2B"/>
    <w:rsid w:val="0A8F5D00"/>
    <w:rsid w:val="0A9B46A5"/>
    <w:rsid w:val="0A9E1234"/>
    <w:rsid w:val="0A9F4195"/>
    <w:rsid w:val="0AA572D2"/>
    <w:rsid w:val="0AA7731A"/>
    <w:rsid w:val="0AE0655C"/>
    <w:rsid w:val="0AFF4C34"/>
    <w:rsid w:val="0B0B6128"/>
    <w:rsid w:val="0B1B65D7"/>
    <w:rsid w:val="0B21104E"/>
    <w:rsid w:val="0B2621C1"/>
    <w:rsid w:val="0B2B537E"/>
    <w:rsid w:val="0B36617C"/>
    <w:rsid w:val="0B410F04"/>
    <w:rsid w:val="0B512FB6"/>
    <w:rsid w:val="0B5F1B77"/>
    <w:rsid w:val="0B642CE9"/>
    <w:rsid w:val="0B6D6042"/>
    <w:rsid w:val="0B9E444D"/>
    <w:rsid w:val="0BA15CEB"/>
    <w:rsid w:val="0BB36EDB"/>
    <w:rsid w:val="0BBA0AF6"/>
    <w:rsid w:val="0BCB2D68"/>
    <w:rsid w:val="0BEB6F66"/>
    <w:rsid w:val="0BEC5846"/>
    <w:rsid w:val="0BFF2A12"/>
    <w:rsid w:val="0C084B3C"/>
    <w:rsid w:val="0C0B7609"/>
    <w:rsid w:val="0C3D1EB8"/>
    <w:rsid w:val="0C4038A6"/>
    <w:rsid w:val="0C4F5747"/>
    <w:rsid w:val="0C6241B2"/>
    <w:rsid w:val="0C742CC6"/>
    <w:rsid w:val="0C782EF0"/>
    <w:rsid w:val="0CAC4948"/>
    <w:rsid w:val="0D0965F9"/>
    <w:rsid w:val="0D103128"/>
    <w:rsid w:val="0D166265"/>
    <w:rsid w:val="0D2B4E23"/>
    <w:rsid w:val="0D58687D"/>
    <w:rsid w:val="0D5E70B7"/>
    <w:rsid w:val="0D613984"/>
    <w:rsid w:val="0D8B0A01"/>
    <w:rsid w:val="0D917FAB"/>
    <w:rsid w:val="0DCB52A1"/>
    <w:rsid w:val="0DD95C10"/>
    <w:rsid w:val="0DF76096"/>
    <w:rsid w:val="0E1327A4"/>
    <w:rsid w:val="0E2624D8"/>
    <w:rsid w:val="0E3E5A73"/>
    <w:rsid w:val="0E415563"/>
    <w:rsid w:val="0E651252"/>
    <w:rsid w:val="0E6F3E7F"/>
    <w:rsid w:val="0E745939"/>
    <w:rsid w:val="0E8044EC"/>
    <w:rsid w:val="0E876D2F"/>
    <w:rsid w:val="0E9B2EC6"/>
    <w:rsid w:val="0EC82FD7"/>
    <w:rsid w:val="0EDB1514"/>
    <w:rsid w:val="0EF40828"/>
    <w:rsid w:val="0EF425D6"/>
    <w:rsid w:val="0F4470B9"/>
    <w:rsid w:val="0F7A0D2D"/>
    <w:rsid w:val="0FAC2EB1"/>
    <w:rsid w:val="0FB73D2F"/>
    <w:rsid w:val="0FD83CA6"/>
    <w:rsid w:val="0FE73EE9"/>
    <w:rsid w:val="0FEF171B"/>
    <w:rsid w:val="10044A9B"/>
    <w:rsid w:val="100B5E29"/>
    <w:rsid w:val="10181623"/>
    <w:rsid w:val="10401F77"/>
    <w:rsid w:val="107F4121"/>
    <w:rsid w:val="10B95885"/>
    <w:rsid w:val="10CA5CE4"/>
    <w:rsid w:val="10E16B8A"/>
    <w:rsid w:val="10EB7C69"/>
    <w:rsid w:val="11196324"/>
    <w:rsid w:val="11427629"/>
    <w:rsid w:val="114F1D45"/>
    <w:rsid w:val="115253E7"/>
    <w:rsid w:val="115B06EA"/>
    <w:rsid w:val="118063A3"/>
    <w:rsid w:val="11845E93"/>
    <w:rsid w:val="11C20769"/>
    <w:rsid w:val="12083F5F"/>
    <w:rsid w:val="122338FE"/>
    <w:rsid w:val="122F7967"/>
    <w:rsid w:val="125E4C7B"/>
    <w:rsid w:val="128679E9"/>
    <w:rsid w:val="12883761"/>
    <w:rsid w:val="12A820AD"/>
    <w:rsid w:val="12C32D62"/>
    <w:rsid w:val="130A061A"/>
    <w:rsid w:val="133B6A25"/>
    <w:rsid w:val="13531FC1"/>
    <w:rsid w:val="13F53078"/>
    <w:rsid w:val="13F60B9E"/>
    <w:rsid w:val="140908D1"/>
    <w:rsid w:val="141C6857"/>
    <w:rsid w:val="144C07BE"/>
    <w:rsid w:val="14771CDF"/>
    <w:rsid w:val="149A777C"/>
    <w:rsid w:val="149B034A"/>
    <w:rsid w:val="14AE3227"/>
    <w:rsid w:val="14B22D17"/>
    <w:rsid w:val="14BA1BCC"/>
    <w:rsid w:val="14D964F6"/>
    <w:rsid w:val="14F74BCE"/>
    <w:rsid w:val="1500314F"/>
    <w:rsid w:val="15233C15"/>
    <w:rsid w:val="154A1C7B"/>
    <w:rsid w:val="155A1D73"/>
    <w:rsid w:val="15695ACC"/>
    <w:rsid w:val="15721970"/>
    <w:rsid w:val="15802E15"/>
    <w:rsid w:val="15BD7BC5"/>
    <w:rsid w:val="15E72E94"/>
    <w:rsid w:val="16027CCE"/>
    <w:rsid w:val="16184DFC"/>
    <w:rsid w:val="165C73DE"/>
    <w:rsid w:val="168406E3"/>
    <w:rsid w:val="16850FA6"/>
    <w:rsid w:val="16D01498"/>
    <w:rsid w:val="16DE485D"/>
    <w:rsid w:val="16FF7D6A"/>
    <w:rsid w:val="1715758D"/>
    <w:rsid w:val="172F68A1"/>
    <w:rsid w:val="173C4B1A"/>
    <w:rsid w:val="177E15D6"/>
    <w:rsid w:val="178564C1"/>
    <w:rsid w:val="178D16D0"/>
    <w:rsid w:val="17D86D23"/>
    <w:rsid w:val="17DD454F"/>
    <w:rsid w:val="17E31439"/>
    <w:rsid w:val="18023FB5"/>
    <w:rsid w:val="18300B23"/>
    <w:rsid w:val="1830291B"/>
    <w:rsid w:val="18463EA2"/>
    <w:rsid w:val="184C6FDF"/>
    <w:rsid w:val="18504D21"/>
    <w:rsid w:val="185A077D"/>
    <w:rsid w:val="186E164B"/>
    <w:rsid w:val="187417C5"/>
    <w:rsid w:val="18786026"/>
    <w:rsid w:val="187A7FF0"/>
    <w:rsid w:val="18AF15FD"/>
    <w:rsid w:val="18DE057F"/>
    <w:rsid w:val="19232435"/>
    <w:rsid w:val="197B5DCD"/>
    <w:rsid w:val="198C1092"/>
    <w:rsid w:val="19CA6206"/>
    <w:rsid w:val="19E954D2"/>
    <w:rsid w:val="1A09162B"/>
    <w:rsid w:val="1A0E6C42"/>
    <w:rsid w:val="1A141D7E"/>
    <w:rsid w:val="1A2F05AD"/>
    <w:rsid w:val="1A421F9F"/>
    <w:rsid w:val="1A4C1518"/>
    <w:rsid w:val="1A736AA5"/>
    <w:rsid w:val="1A7B3BAB"/>
    <w:rsid w:val="1AAC0209"/>
    <w:rsid w:val="1ABC669E"/>
    <w:rsid w:val="1AE115C6"/>
    <w:rsid w:val="1AE31E7C"/>
    <w:rsid w:val="1AE5658C"/>
    <w:rsid w:val="1B102545"/>
    <w:rsid w:val="1B1C0EEA"/>
    <w:rsid w:val="1B567899"/>
    <w:rsid w:val="1B7B6D63"/>
    <w:rsid w:val="1BAF6202"/>
    <w:rsid w:val="1BBF797C"/>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4E3AB1"/>
    <w:rsid w:val="1E8C282B"/>
    <w:rsid w:val="1E9D0594"/>
    <w:rsid w:val="1EBF050A"/>
    <w:rsid w:val="1EE73F05"/>
    <w:rsid w:val="1F010B23"/>
    <w:rsid w:val="1F417171"/>
    <w:rsid w:val="1F66307C"/>
    <w:rsid w:val="1F996FAD"/>
    <w:rsid w:val="1FCA53B9"/>
    <w:rsid w:val="1FCB2EDF"/>
    <w:rsid w:val="200F54C2"/>
    <w:rsid w:val="20191E9C"/>
    <w:rsid w:val="202C7E22"/>
    <w:rsid w:val="2037683E"/>
    <w:rsid w:val="20454E6C"/>
    <w:rsid w:val="205B6824"/>
    <w:rsid w:val="20711CD8"/>
    <w:rsid w:val="20DA787E"/>
    <w:rsid w:val="20F57ADE"/>
    <w:rsid w:val="2116776A"/>
    <w:rsid w:val="215554C1"/>
    <w:rsid w:val="215A451A"/>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6C49D9"/>
    <w:rsid w:val="2392443F"/>
    <w:rsid w:val="23957A8C"/>
    <w:rsid w:val="23AC2413"/>
    <w:rsid w:val="23AE4FF1"/>
    <w:rsid w:val="23C14D25"/>
    <w:rsid w:val="23CB7951"/>
    <w:rsid w:val="23D83E1C"/>
    <w:rsid w:val="23DF164F"/>
    <w:rsid w:val="23E40A13"/>
    <w:rsid w:val="23F4665B"/>
    <w:rsid w:val="23FC26F5"/>
    <w:rsid w:val="24092228"/>
    <w:rsid w:val="241543AB"/>
    <w:rsid w:val="242D25B0"/>
    <w:rsid w:val="242D5F16"/>
    <w:rsid w:val="243510D4"/>
    <w:rsid w:val="24613E12"/>
    <w:rsid w:val="246E6DF4"/>
    <w:rsid w:val="24863878"/>
    <w:rsid w:val="24885842"/>
    <w:rsid w:val="24B6415E"/>
    <w:rsid w:val="24B91EA0"/>
    <w:rsid w:val="24BE3012"/>
    <w:rsid w:val="24F240EB"/>
    <w:rsid w:val="252E1F46"/>
    <w:rsid w:val="25590EC9"/>
    <w:rsid w:val="257E3EE8"/>
    <w:rsid w:val="257F27A2"/>
    <w:rsid w:val="259C77F7"/>
    <w:rsid w:val="25F34F3E"/>
    <w:rsid w:val="25F7787F"/>
    <w:rsid w:val="260809E9"/>
    <w:rsid w:val="261A071C"/>
    <w:rsid w:val="26211AAB"/>
    <w:rsid w:val="262D044F"/>
    <w:rsid w:val="264A7253"/>
    <w:rsid w:val="26527EB6"/>
    <w:rsid w:val="26993D37"/>
    <w:rsid w:val="26996894"/>
    <w:rsid w:val="269C3827"/>
    <w:rsid w:val="26A26CEB"/>
    <w:rsid w:val="26B11081"/>
    <w:rsid w:val="26C46898"/>
    <w:rsid w:val="27227E1F"/>
    <w:rsid w:val="274912B9"/>
    <w:rsid w:val="274C6FFB"/>
    <w:rsid w:val="27545EB0"/>
    <w:rsid w:val="2755433D"/>
    <w:rsid w:val="27982240"/>
    <w:rsid w:val="279F35CF"/>
    <w:rsid w:val="27B626C7"/>
    <w:rsid w:val="27EB05C2"/>
    <w:rsid w:val="27EB411E"/>
    <w:rsid w:val="27F95E40"/>
    <w:rsid w:val="280E2503"/>
    <w:rsid w:val="28333D17"/>
    <w:rsid w:val="284952E9"/>
    <w:rsid w:val="28697739"/>
    <w:rsid w:val="28D177B8"/>
    <w:rsid w:val="28F6721F"/>
    <w:rsid w:val="28FB65E3"/>
    <w:rsid w:val="29565F0F"/>
    <w:rsid w:val="295D3061"/>
    <w:rsid w:val="29606D8E"/>
    <w:rsid w:val="296A19BB"/>
    <w:rsid w:val="2996630C"/>
    <w:rsid w:val="299D4A4C"/>
    <w:rsid w:val="29A812EF"/>
    <w:rsid w:val="29E61678"/>
    <w:rsid w:val="29E90B31"/>
    <w:rsid w:val="2A0F2E9F"/>
    <w:rsid w:val="2A1902C2"/>
    <w:rsid w:val="2A2C6C70"/>
    <w:rsid w:val="2A3308D3"/>
    <w:rsid w:val="2A9C0C1B"/>
    <w:rsid w:val="2B14398C"/>
    <w:rsid w:val="2B430715"/>
    <w:rsid w:val="2B532F4F"/>
    <w:rsid w:val="2B5D3585"/>
    <w:rsid w:val="2B9920E3"/>
    <w:rsid w:val="2BFD6B16"/>
    <w:rsid w:val="2C293467"/>
    <w:rsid w:val="2C2B5431"/>
    <w:rsid w:val="2C4B5AD3"/>
    <w:rsid w:val="2C64541C"/>
    <w:rsid w:val="2C646B95"/>
    <w:rsid w:val="2C6E157E"/>
    <w:rsid w:val="2C7C5C8D"/>
    <w:rsid w:val="2C892158"/>
    <w:rsid w:val="2C995D0F"/>
    <w:rsid w:val="2C9C632F"/>
    <w:rsid w:val="2C9F7BCD"/>
    <w:rsid w:val="2CA43435"/>
    <w:rsid w:val="2CCD473A"/>
    <w:rsid w:val="2D0F4D53"/>
    <w:rsid w:val="2D3447B9"/>
    <w:rsid w:val="2D360531"/>
    <w:rsid w:val="2D3E7816"/>
    <w:rsid w:val="2D594220"/>
    <w:rsid w:val="2D6706EB"/>
    <w:rsid w:val="2D6C5D01"/>
    <w:rsid w:val="2D774259"/>
    <w:rsid w:val="2D98220C"/>
    <w:rsid w:val="2D9E1C33"/>
    <w:rsid w:val="2DBD655D"/>
    <w:rsid w:val="2DD37B2E"/>
    <w:rsid w:val="2E532A1D"/>
    <w:rsid w:val="2E786928"/>
    <w:rsid w:val="2E7B3D22"/>
    <w:rsid w:val="2ECE6548"/>
    <w:rsid w:val="2ED40002"/>
    <w:rsid w:val="2EDE2C2F"/>
    <w:rsid w:val="2EEC3FC4"/>
    <w:rsid w:val="2EFE507F"/>
    <w:rsid w:val="2F1523C9"/>
    <w:rsid w:val="2F1A178D"/>
    <w:rsid w:val="2F29557C"/>
    <w:rsid w:val="2F590507"/>
    <w:rsid w:val="2F662C24"/>
    <w:rsid w:val="2F6C023B"/>
    <w:rsid w:val="2F765928"/>
    <w:rsid w:val="2F882B9B"/>
    <w:rsid w:val="2F8F3F29"/>
    <w:rsid w:val="2FAB0637"/>
    <w:rsid w:val="2FD22068"/>
    <w:rsid w:val="2FDF7C91"/>
    <w:rsid w:val="2FE83639"/>
    <w:rsid w:val="30131353"/>
    <w:rsid w:val="30293393"/>
    <w:rsid w:val="303D5733"/>
    <w:rsid w:val="30566085"/>
    <w:rsid w:val="306204E7"/>
    <w:rsid w:val="309442B0"/>
    <w:rsid w:val="30D103C3"/>
    <w:rsid w:val="30D974B7"/>
    <w:rsid w:val="30E96026"/>
    <w:rsid w:val="310B5831"/>
    <w:rsid w:val="311A1F18"/>
    <w:rsid w:val="311F3E7F"/>
    <w:rsid w:val="31307046"/>
    <w:rsid w:val="314948D9"/>
    <w:rsid w:val="31771D4C"/>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F32A21"/>
    <w:rsid w:val="32F96838"/>
    <w:rsid w:val="330864CC"/>
    <w:rsid w:val="331C3D26"/>
    <w:rsid w:val="331E0F20"/>
    <w:rsid w:val="33260700"/>
    <w:rsid w:val="333252F7"/>
    <w:rsid w:val="333663C1"/>
    <w:rsid w:val="33460DA3"/>
    <w:rsid w:val="33482D6D"/>
    <w:rsid w:val="336B0809"/>
    <w:rsid w:val="33703A4F"/>
    <w:rsid w:val="337445C0"/>
    <w:rsid w:val="33812F3E"/>
    <w:rsid w:val="33863895"/>
    <w:rsid w:val="33884F17"/>
    <w:rsid w:val="338F274A"/>
    <w:rsid w:val="339C621D"/>
    <w:rsid w:val="33B977C6"/>
    <w:rsid w:val="33D3159C"/>
    <w:rsid w:val="3402116D"/>
    <w:rsid w:val="34284F5F"/>
    <w:rsid w:val="342C444E"/>
    <w:rsid w:val="34311A53"/>
    <w:rsid w:val="34545741"/>
    <w:rsid w:val="34563267"/>
    <w:rsid w:val="345637D1"/>
    <w:rsid w:val="346848DB"/>
    <w:rsid w:val="346C1C93"/>
    <w:rsid w:val="348558FB"/>
    <w:rsid w:val="34931DC5"/>
    <w:rsid w:val="34D031B2"/>
    <w:rsid w:val="34E940DB"/>
    <w:rsid w:val="34F52A80"/>
    <w:rsid w:val="34F860CC"/>
    <w:rsid w:val="3538296D"/>
    <w:rsid w:val="354F3A99"/>
    <w:rsid w:val="355C2AFF"/>
    <w:rsid w:val="35725E7F"/>
    <w:rsid w:val="35731BF7"/>
    <w:rsid w:val="35774735"/>
    <w:rsid w:val="357B16F3"/>
    <w:rsid w:val="35904557"/>
    <w:rsid w:val="35F5260C"/>
    <w:rsid w:val="36050FAB"/>
    <w:rsid w:val="36145188"/>
    <w:rsid w:val="362178A5"/>
    <w:rsid w:val="36227ADF"/>
    <w:rsid w:val="3624379C"/>
    <w:rsid w:val="362F3D70"/>
    <w:rsid w:val="363561A5"/>
    <w:rsid w:val="36453593"/>
    <w:rsid w:val="36511F38"/>
    <w:rsid w:val="367256CF"/>
    <w:rsid w:val="369B7657"/>
    <w:rsid w:val="36B87A7C"/>
    <w:rsid w:val="36BA0F57"/>
    <w:rsid w:val="373B612C"/>
    <w:rsid w:val="374455F9"/>
    <w:rsid w:val="37691503"/>
    <w:rsid w:val="376B0DD8"/>
    <w:rsid w:val="37810357"/>
    <w:rsid w:val="37865C12"/>
    <w:rsid w:val="37AF03D6"/>
    <w:rsid w:val="37B60ABE"/>
    <w:rsid w:val="37EE64F4"/>
    <w:rsid w:val="37F4125D"/>
    <w:rsid w:val="37FC4126"/>
    <w:rsid w:val="3810372D"/>
    <w:rsid w:val="382D42DF"/>
    <w:rsid w:val="382E02B2"/>
    <w:rsid w:val="386E44F6"/>
    <w:rsid w:val="3872263A"/>
    <w:rsid w:val="38784692"/>
    <w:rsid w:val="387C7014"/>
    <w:rsid w:val="38C74734"/>
    <w:rsid w:val="38F1355F"/>
    <w:rsid w:val="39567866"/>
    <w:rsid w:val="39934616"/>
    <w:rsid w:val="399C796E"/>
    <w:rsid w:val="39A14F85"/>
    <w:rsid w:val="39A82234"/>
    <w:rsid w:val="39B0341A"/>
    <w:rsid w:val="39D92970"/>
    <w:rsid w:val="39DC7C3B"/>
    <w:rsid w:val="39E41315"/>
    <w:rsid w:val="3A103EB8"/>
    <w:rsid w:val="3A3173ED"/>
    <w:rsid w:val="3A4E69FC"/>
    <w:rsid w:val="3A7A3727"/>
    <w:rsid w:val="3AA52853"/>
    <w:rsid w:val="3AAD1707"/>
    <w:rsid w:val="3ABD5DEE"/>
    <w:rsid w:val="3AC56A51"/>
    <w:rsid w:val="3AC70A1B"/>
    <w:rsid w:val="3AEA295B"/>
    <w:rsid w:val="3B076549"/>
    <w:rsid w:val="3B0F5D78"/>
    <w:rsid w:val="3B530501"/>
    <w:rsid w:val="3B5838C6"/>
    <w:rsid w:val="3B5953EB"/>
    <w:rsid w:val="3B645DB3"/>
    <w:rsid w:val="3B7B38A1"/>
    <w:rsid w:val="3B9B5A04"/>
    <w:rsid w:val="3BC60CD2"/>
    <w:rsid w:val="3BCB62E9"/>
    <w:rsid w:val="3BCC3E0F"/>
    <w:rsid w:val="3BD042A8"/>
    <w:rsid w:val="3BD056AD"/>
    <w:rsid w:val="3BE92C13"/>
    <w:rsid w:val="3C0D06AF"/>
    <w:rsid w:val="3C37397E"/>
    <w:rsid w:val="3C4F6F1A"/>
    <w:rsid w:val="3C5B75D3"/>
    <w:rsid w:val="3C6224D2"/>
    <w:rsid w:val="3C6A5B02"/>
    <w:rsid w:val="3C6F6718"/>
    <w:rsid w:val="3C7544A7"/>
    <w:rsid w:val="3C7823C8"/>
    <w:rsid w:val="3C7A1ABD"/>
    <w:rsid w:val="3C7E77FF"/>
    <w:rsid w:val="3C8F7316"/>
    <w:rsid w:val="3CA01523"/>
    <w:rsid w:val="3CB46D7D"/>
    <w:rsid w:val="3CC33464"/>
    <w:rsid w:val="3CD411CD"/>
    <w:rsid w:val="3CEB6517"/>
    <w:rsid w:val="3D2A703F"/>
    <w:rsid w:val="3D3A7C13"/>
    <w:rsid w:val="3D580050"/>
    <w:rsid w:val="3D7309E6"/>
    <w:rsid w:val="3D74650C"/>
    <w:rsid w:val="3DB159B2"/>
    <w:rsid w:val="3DB35286"/>
    <w:rsid w:val="3DBF29D9"/>
    <w:rsid w:val="3DC57BD0"/>
    <w:rsid w:val="3DCB0822"/>
    <w:rsid w:val="3DCC4487"/>
    <w:rsid w:val="3DF66511"/>
    <w:rsid w:val="3E474521"/>
    <w:rsid w:val="3E5D5396"/>
    <w:rsid w:val="3EA370A9"/>
    <w:rsid w:val="3EBC63BD"/>
    <w:rsid w:val="3ED25BE0"/>
    <w:rsid w:val="3EE15E23"/>
    <w:rsid w:val="3EEB0A50"/>
    <w:rsid w:val="3EF94F1B"/>
    <w:rsid w:val="3F1C7F58"/>
    <w:rsid w:val="3F1F079B"/>
    <w:rsid w:val="3F2301EA"/>
    <w:rsid w:val="3F6727CC"/>
    <w:rsid w:val="3F80388E"/>
    <w:rsid w:val="3F874C1D"/>
    <w:rsid w:val="3F8D52CA"/>
    <w:rsid w:val="3F9D61EE"/>
    <w:rsid w:val="3FCA68B7"/>
    <w:rsid w:val="3FFF06EB"/>
    <w:rsid w:val="400E49F6"/>
    <w:rsid w:val="40322DDA"/>
    <w:rsid w:val="40550877"/>
    <w:rsid w:val="40556AC9"/>
    <w:rsid w:val="40776A3F"/>
    <w:rsid w:val="40B51316"/>
    <w:rsid w:val="40C47A67"/>
    <w:rsid w:val="40F63E08"/>
    <w:rsid w:val="412A1D04"/>
    <w:rsid w:val="412D70FE"/>
    <w:rsid w:val="414D3E27"/>
    <w:rsid w:val="41525675"/>
    <w:rsid w:val="417B60BB"/>
    <w:rsid w:val="41886A2A"/>
    <w:rsid w:val="419D4283"/>
    <w:rsid w:val="41AA074E"/>
    <w:rsid w:val="41AC2670"/>
    <w:rsid w:val="41B46B47"/>
    <w:rsid w:val="41D852BC"/>
    <w:rsid w:val="41EC6FB9"/>
    <w:rsid w:val="41F30347"/>
    <w:rsid w:val="424B79E0"/>
    <w:rsid w:val="4252770E"/>
    <w:rsid w:val="4254758D"/>
    <w:rsid w:val="42776DB6"/>
    <w:rsid w:val="42937435"/>
    <w:rsid w:val="42A70A2B"/>
    <w:rsid w:val="42BA70B7"/>
    <w:rsid w:val="42F35F2F"/>
    <w:rsid w:val="42F63800"/>
    <w:rsid w:val="4304767F"/>
    <w:rsid w:val="43170066"/>
    <w:rsid w:val="43171E14"/>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800A9A"/>
    <w:rsid w:val="44842956"/>
    <w:rsid w:val="448E597B"/>
    <w:rsid w:val="449E657A"/>
    <w:rsid w:val="44B10046"/>
    <w:rsid w:val="44B922E9"/>
    <w:rsid w:val="44BF09B5"/>
    <w:rsid w:val="44FE772F"/>
    <w:rsid w:val="451A5BEB"/>
    <w:rsid w:val="451C5E07"/>
    <w:rsid w:val="451C7BB5"/>
    <w:rsid w:val="45322F35"/>
    <w:rsid w:val="45401AF6"/>
    <w:rsid w:val="454315E6"/>
    <w:rsid w:val="455410FD"/>
    <w:rsid w:val="45B95404"/>
    <w:rsid w:val="45D43FEC"/>
    <w:rsid w:val="45D95AA6"/>
    <w:rsid w:val="45EF52CA"/>
    <w:rsid w:val="45EF7078"/>
    <w:rsid w:val="46045E94"/>
    <w:rsid w:val="464949DA"/>
    <w:rsid w:val="465E02D2"/>
    <w:rsid w:val="466979AB"/>
    <w:rsid w:val="4678706D"/>
    <w:rsid w:val="469320F9"/>
    <w:rsid w:val="470F6F45"/>
    <w:rsid w:val="471400CF"/>
    <w:rsid w:val="472C3839"/>
    <w:rsid w:val="473B6F03"/>
    <w:rsid w:val="475F3D89"/>
    <w:rsid w:val="47694C08"/>
    <w:rsid w:val="47777325"/>
    <w:rsid w:val="478C7274"/>
    <w:rsid w:val="47925F0D"/>
    <w:rsid w:val="47944AB8"/>
    <w:rsid w:val="47CF53B3"/>
    <w:rsid w:val="47EA3F9B"/>
    <w:rsid w:val="47EA5D49"/>
    <w:rsid w:val="482E20D9"/>
    <w:rsid w:val="482F19AD"/>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C513B"/>
    <w:rsid w:val="4A9C2DE1"/>
    <w:rsid w:val="4AA04DE4"/>
    <w:rsid w:val="4AB60164"/>
    <w:rsid w:val="4AE253FD"/>
    <w:rsid w:val="4B0C67B3"/>
    <w:rsid w:val="4B182BCD"/>
    <w:rsid w:val="4B18795A"/>
    <w:rsid w:val="4B46773A"/>
    <w:rsid w:val="4B4B11F4"/>
    <w:rsid w:val="4B4B41DB"/>
    <w:rsid w:val="4BA803F5"/>
    <w:rsid w:val="4BBA0128"/>
    <w:rsid w:val="4BF4363A"/>
    <w:rsid w:val="4C0C763A"/>
    <w:rsid w:val="4C250911"/>
    <w:rsid w:val="4C901730"/>
    <w:rsid w:val="4C9B1D07"/>
    <w:rsid w:val="4CA010CC"/>
    <w:rsid w:val="4CBA4AF2"/>
    <w:rsid w:val="4CCA439B"/>
    <w:rsid w:val="4CCC1EC1"/>
    <w:rsid w:val="4CE90CC5"/>
    <w:rsid w:val="4CEB320D"/>
    <w:rsid w:val="4D0647CF"/>
    <w:rsid w:val="4D1F0243"/>
    <w:rsid w:val="4D514905"/>
    <w:rsid w:val="4D6C1F18"/>
    <w:rsid w:val="4D7F5185"/>
    <w:rsid w:val="4D9F7BB9"/>
    <w:rsid w:val="4DA8143A"/>
    <w:rsid w:val="4DAC20D0"/>
    <w:rsid w:val="4DB70FBE"/>
    <w:rsid w:val="4E086F29"/>
    <w:rsid w:val="4E2B70BB"/>
    <w:rsid w:val="4E2D618F"/>
    <w:rsid w:val="4E345F70"/>
    <w:rsid w:val="4E3F66C2"/>
    <w:rsid w:val="4E791BD4"/>
    <w:rsid w:val="4E822997"/>
    <w:rsid w:val="4EA330F5"/>
    <w:rsid w:val="4EAA6232"/>
    <w:rsid w:val="4EBC7D13"/>
    <w:rsid w:val="4ED20DFA"/>
    <w:rsid w:val="4EDAD07E"/>
    <w:rsid w:val="4EEE25C2"/>
    <w:rsid w:val="4F073684"/>
    <w:rsid w:val="4F082F58"/>
    <w:rsid w:val="4F0A6CD0"/>
    <w:rsid w:val="4F0F5DA2"/>
    <w:rsid w:val="4F397E6D"/>
    <w:rsid w:val="4F464194"/>
    <w:rsid w:val="4F764499"/>
    <w:rsid w:val="4FB1539E"/>
    <w:rsid w:val="4FBA4253"/>
    <w:rsid w:val="4FBF7ABB"/>
    <w:rsid w:val="50017A90"/>
    <w:rsid w:val="50055E16"/>
    <w:rsid w:val="50306C0B"/>
    <w:rsid w:val="504A7CCC"/>
    <w:rsid w:val="504C2BE7"/>
    <w:rsid w:val="505446A7"/>
    <w:rsid w:val="505C17AE"/>
    <w:rsid w:val="5075461D"/>
    <w:rsid w:val="50942CF5"/>
    <w:rsid w:val="509C1BAA"/>
    <w:rsid w:val="50AA2519"/>
    <w:rsid w:val="50B629DB"/>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619D1"/>
    <w:rsid w:val="52534714"/>
    <w:rsid w:val="52592449"/>
    <w:rsid w:val="526C1FF2"/>
    <w:rsid w:val="527A416D"/>
    <w:rsid w:val="527E3C5D"/>
    <w:rsid w:val="528154FB"/>
    <w:rsid w:val="52D23FA9"/>
    <w:rsid w:val="52E066C6"/>
    <w:rsid w:val="530A54F1"/>
    <w:rsid w:val="5322748C"/>
    <w:rsid w:val="533802B0"/>
    <w:rsid w:val="534C5B09"/>
    <w:rsid w:val="534D3630"/>
    <w:rsid w:val="535F3A8F"/>
    <w:rsid w:val="537137C2"/>
    <w:rsid w:val="53810440"/>
    <w:rsid w:val="539A4AC7"/>
    <w:rsid w:val="53DD2C05"/>
    <w:rsid w:val="53E45D42"/>
    <w:rsid w:val="54161C73"/>
    <w:rsid w:val="54243352"/>
    <w:rsid w:val="54751090"/>
    <w:rsid w:val="54A0435F"/>
    <w:rsid w:val="54C067AF"/>
    <w:rsid w:val="54C17E31"/>
    <w:rsid w:val="550B5550"/>
    <w:rsid w:val="554830C1"/>
    <w:rsid w:val="554A6079"/>
    <w:rsid w:val="557B0928"/>
    <w:rsid w:val="5590774E"/>
    <w:rsid w:val="56220DA3"/>
    <w:rsid w:val="56292132"/>
    <w:rsid w:val="56300C76"/>
    <w:rsid w:val="5641748B"/>
    <w:rsid w:val="56424FA2"/>
    <w:rsid w:val="56486A5C"/>
    <w:rsid w:val="564E3947"/>
    <w:rsid w:val="569C2904"/>
    <w:rsid w:val="56B4262E"/>
    <w:rsid w:val="56C53BC0"/>
    <w:rsid w:val="56F00EA2"/>
    <w:rsid w:val="56F75D8C"/>
    <w:rsid w:val="571406EC"/>
    <w:rsid w:val="572F3778"/>
    <w:rsid w:val="573963A5"/>
    <w:rsid w:val="57415259"/>
    <w:rsid w:val="574B6BE1"/>
    <w:rsid w:val="575431DF"/>
    <w:rsid w:val="575B631B"/>
    <w:rsid w:val="576158FB"/>
    <w:rsid w:val="576C0528"/>
    <w:rsid w:val="577C44E3"/>
    <w:rsid w:val="579C59EC"/>
    <w:rsid w:val="579E08FE"/>
    <w:rsid w:val="57AD55DD"/>
    <w:rsid w:val="57E04A72"/>
    <w:rsid w:val="57FB7AFE"/>
    <w:rsid w:val="5807041D"/>
    <w:rsid w:val="583F79D3"/>
    <w:rsid w:val="58405511"/>
    <w:rsid w:val="58691989"/>
    <w:rsid w:val="58873140"/>
    <w:rsid w:val="589B3CED"/>
    <w:rsid w:val="58C048EF"/>
    <w:rsid w:val="58C6010C"/>
    <w:rsid w:val="58F960F8"/>
    <w:rsid w:val="594F7761"/>
    <w:rsid w:val="59672964"/>
    <w:rsid w:val="596A4F3B"/>
    <w:rsid w:val="597D4C6F"/>
    <w:rsid w:val="5980650D"/>
    <w:rsid w:val="598F04FE"/>
    <w:rsid w:val="59900C4D"/>
    <w:rsid w:val="599C0E6D"/>
    <w:rsid w:val="59AD1C9E"/>
    <w:rsid w:val="59C935F6"/>
    <w:rsid w:val="59CC52AE"/>
    <w:rsid w:val="59D86349"/>
    <w:rsid w:val="5A0B2CEA"/>
    <w:rsid w:val="5A117165"/>
    <w:rsid w:val="5A251A57"/>
    <w:rsid w:val="5A3F66E5"/>
    <w:rsid w:val="5A4532B2"/>
    <w:rsid w:val="5A4E660B"/>
    <w:rsid w:val="5A7140A7"/>
    <w:rsid w:val="5A947382"/>
    <w:rsid w:val="5A9D4E9D"/>
    <w:rsid w:val="5AA30DE7"/>
    <w:rsid w:val="5AA75E23"/>
    <w:rsid w:val="5ABC477B"/>
    <w:rsid w:val="5AD47530"/>
    <w:rsid w:val="5AFE09B8"/>
    <w:rsid w:val="5B117594"/>
    <w:rsid w:val="5B2D6220"/>
    <w:rsid w:val="5B2D7FCE"/>
    <w:rsid w:val="5B3A26EB"/>
    <w:rsid w:val="5B461090"/>
    <w:rsid w:val="5B8C73EB"/>
    <w:rsid w:val="5B8F0C89"/>
    <w:rsid w:val="5BA529F7"/>
    <w:rsid w:val="5BC14BBB"/>
    <w:rsid w:val="5BD26DC8"/>
    <w:rsid w:val="5C036F81"/>
    <w:rsid w:val="5C1E1084"/>
    <w:rsid w:val="5C2C297C"/>
    <w:rsid w:val="5C341831"/>
    <w:rsid w:val="5C4C7FF5"/>
    <w:rsid w:val="5C775650"/>
    <w:rsid w:val="5C974AF9"/>
    <w:rsid w:val="5C9B540C"/>
    <w:rsid w:val="5CC11316"/>
    <w:rsid w:val="5CCB7A9F"/>
    <w:rsid w:val="5CF3349A"/>
    <w:rsid w:val="5D0134C1"/>
    <w:rsid w:val="5D105DFA"/>
    <w:rsid w:val="5D2E44D2"/>
    <w:rsid w:val="5D46181B"/>
    <w:rsid w:val="5D465377"/>
    <w:rsid w:val="5D6F64C5"/>
    <w:rsid w:val="5D7A14C5"/>
    <w:rsid w:val="5D892D6C"/>
    <w:rsid w:val="5DA36C6E"/>
    <w:rsid w:val="5DBC1ADE"/>
    <w:rsid w:val="5DBE13B2"/>
    <w:rsid w:val="5DBF592C"/>
    <w:rsid w:val="5DCD2078"/>
    <w:rsid w:val="5DE828D3"/>
    <w:rsid w:val="5E017E34"/>
    <w:rsid w:val="5E023960"/>
    <w:rsid w:val="5E4044BD"/>
    <w:rsid w:val="5E453881"/>
    <w:rsid w:val="5E541D16"/>
    <w:rsid w:val="5E68756F"/>
    <w:rsid w:val="5E7F3237"/>
    <w:rsid w:val="5EAA7DB5"/>
    <w:rsid w:val="5EC73D97"/>
    <w:rsid w:val="5ED81A2D"/>
    <w:rsid w:val="5F023735"/>
    <w:rsid w:val="5F36141C"/>
    <w:rsid w:val="5F6441DB"/>
    <w:rsid w:val="5F73441E"/>
    <w:rsid w:val="5F893C41"/>
    <w:rsid w:val="5F9573DD"/>
    <w:rsid w:val="5F9F5213"/>
    <w:rsid w:val="5FB567E4"/>
    <w:rsid w:val="5FC66C44"/>
    <w:rsid w:val="5FE80968"/>
    <w:rsid w:val="5FFE1F39"/>
    <w:rsid w:val="601B5879"/>
    <w:rsid w:val="6038246A"/>
    <w:rsid w:val="6054424F"/>
    <w:rsid w:val="609805E0"/>
    <w:rsid w:val="60A96349"/>
    <w:rsid w:val="60C5514D"/>
    <w:rsid w:val="60F035C2"/>
    <w:rsid w:val="60F63558"/>
    <w:rsid w:val="610267D6"/>
    <w:rsid w:val="613025C6"/>
    <w:rsid w:val="61500EBB"/>
    <w:rsid w:val="616C0C8E"/>
    <w:rsid w:val="61894DA3"/>
    <w:rsid w:val="61AB07CC"/>
    <w:rsid w:val="61C3168D"/>
    <w:rsid w:val="61D04040"/>
    <w:rsid w:val="61F42429"/>
    <w:rsid w:val="62173786"/>
    <w:rsid w:val="62344338"/>
    <w:rsid w:val="624F4CCE"/>
    <w:rsid w:val="626C4E3A"/>
    <w:rsid w:val="62764951"/>
    <w:rsid w:val="62830E1C"/>
    <w:rsid w:val="62AA63A9"/>
    <w:rsid w:val="62B53CBA"/>
    <w:rsid w:val="62DA4EE0"/>
    <w:rsid w:val="62FD297C"/>
    <w:rsid w:val="630261E5"/>
    <w:rsid w:val="6332455D"/>
    <w:rsid w:val="63584057"/>
    <w:rsid w:val="6361115D"/>
    <w:rsid w:val="63626C83"/>
    <w:rsid w:val="636E5628"/>
    <w:rsid w:val="638D4EE6"/>
    <w:rsid w:val="63D556A7"/>
    <w:rsid w:val="63D7141F"/>
    <w:rsid w:val="63DD2403"/>
    <w:rsid w:val="63E45615"/>
    <w:rsid w:val="63FF44D2"/>
    <w:rsid w:val="640642B6"/>
    <w:rsid w:val="642B176B"/>
    <w:rsid w:val="642E3C33"/>
    <w:rsid w:val="646474F6"/>
    <w:rsid w:val="649B244D"/>
    <w:rsid w:val="64E34E10"/>
    <w:rsid w:val="65031DA0"/>
    <w:rsid w:val="653B59DE"/>
    <w:rsid w:val="65556AA0"/>
    <w:rsid w:val="65586590"/>
    <w:rsid w:val="65891471"/>
    <w:rsid w:val="65962C14"/>
    <w:rsid w:val="65AE61B0"/>
    <w:rsid w:val="66131908"/>
    <w:rsid w:val="662B7800"/>
    <w:rsid w:val="664408C2"/>
    <w:rsid w:val="667C005C"/>
    <w:rsid w:val="667C1E0A"/>
    <w:rsid w:val="66CB6466"/>
    <w:rsid w:val="66E03A9F"/>
    <w:rsid w:val="66EC3434"/>
    <w:rsid w:val="66F57FEB"/>
    <w:rsid w:val="67244560"/>
    <w:rsid w:val="672901E4"/>
    <w:rsid w:val="674072DB"/>
    <w:rsid w:val="67445ADA"/>
    <w:rsid w:val="674F5770"/>
    <w:rsid w:val="67AB0BF9"/>
    <w:rsid w:val="67BA52E0"/>
    <w:rsid w:val="67D15122"/>
    <w:rsid w:val="67D22E92"/>
    <w:rsid w:val="68084F5C"/>
    <w:rsid w:val="681744E0"/>
    <w:rsid w:val="682664D1"/>
    <w:rsid w:val="685968A7"/>
    <w:rsid w:val="68686AEA"/>
    <w:rsid w:val="686D2352"/>
    <w:rsid w:val="68761B8F"/>
    <w:rsid w:val="687A681D"/>
    <w:rsid w:val="687F5BE1"/>
    <w:rsid w:val="68CF0917"/>
    <w:rsid w:val="68E72104"/>
    <w:rsid w:val="68F0088D"/>
    <w:rsid w:val="690C1B6B"/>
    <w:rsid w:val="69112CDD"/>
    <w:rsid w:val="691E53FA"/>
    <w:rsid w:val="69236EB5"/>
    <w:rsid w:val="692549DB"/>
    <w:rsid w:val="69320D90"/>
    <w:rsid w:val="693602C7"/>
    <w:rsid w:val="693E20EC"/>
    <w:rsid w:val="694E41F6"/>
    <w:rsid w:val="6973192D"/>
    <w:rsid w:val="697E40EB"/>
    <w:rsid w:val="699E02E9"/>
    <w:rsid w:val="69AD4D95"/>
    <w:rsid w:val="69BE2739"/>
    <w:rsid w:val="69D81A4D"/>
    <w:rsid w:val="69E403F2"/>
    <w:rsid w:val="69E60D0A"/>
    <w:rsid w:val="6A162576"/>
    <w:rsid w:val="6A315ABB"/>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772CA"/>
    <w:rsid w:val="6BB81B36"/>
    <w:rsid w:val="6BD61FBC"/>
    <w:rsid w:val="6BE97F42"/>
    <w:rsid w:val="6BEA5A68"/>
    <w:rsid w:val="6C0B435C"/>
    <w:rsid w:val="6C0E79A8"/>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74F5"/>
    <w:rsid w:val="6EC238BC"/>
    <w:rsid w:val="6ED21161"/>
    <w:rsid w:val="6ED909E7"/>
    <w:rsid w:val="6EE30386"/>
    <w:rsid w:val="6EFC7F8C"/>
    <w:rsid w:val="6F0B6C96"/>
    <w:rsid w:val="6F2A019B"/>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B401B5"/>
    <w:rsid w:val="70C03FCF"/>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7A5D97"/>
    <w:rsid w:val="728564EA"/>
    <w:rsid w:val="728E1843"/>
    <w:rsid w:val="72B030A9"/>
    <w:rsid w:val="72C2329A"/>
    <w:rsid w:val="731735E6"/>
    <w:rsid w:val="73180BF3"/>
    <w:rsid w:val="73216213"/>
    <w:rsid w:val="73351CBE"/>
    <w:rsid w:val="733E131A"/>
    <w:rsid w:val="73426189"/>
    <w:rsid w:val="738F4243"/>
    <w:rsid w:val="73AF7CC3"/>
    <w:rsid w:val="73B07597"/>
    <w:rsid w:val="73C44DF0"/>
    <w:rsid w:val="73EE2B97"/>
    <w:rsid w:val="73F2195D"/>
    <w:rsid w:val="7400051E"/>
    <w:rsid w:val="74220495"/>
    <w:rsid w:val="742F60FC"/>
    <w:rsid w:val="743B50B2"/>
    <w:rsid w:val="745B39A7"/>
    <w:rsid w:val="74827185"/>
    <w:rsid w:val="74836A59"/>
    <w:rsid w:val="74924E27"/>
    <w:rsid w:val="749B0247"/>
    <w:rsid w:val="749E3893"/>
    <w:rsid w:val="74B57A97"/>
    <w:rsid w:val="74C4154C"/>
    <w:rsid w:val="750D4B8A"/>
    <w:rsid w:val="75271ADB"/>
    <w:rsid w:val="75497CA3"/>
    <w:rsid w:val="7557416E"/>
    <w:rsid w:val="75774810"/>
    <w:rsid w:val="7590605C"/>
    <w:rsid w:val="75A66EA3"/>
    <w:rsid w:val="75A86778"/>
    <w:rsid w:val="75AB7FC4"/>
    <w:rsid w:val="75B569F2"/>
    <w:rsid w:val="75BA021D"/>
    <w:rsid w:val="75C4732A"/>
    <w:rsid w:val="75E579CC"/>
    <w:rsid w:val="761756AB"/>
    <w:rsid w:val="76257065"/>
    <w:rsid w:val="762A7AD4"/>
    <w:rsid w:val="76393874"/>
    <w:rsid w:val="76397D18"/>
    <w:rsid w:val="7669212E"/>
    <w:rsid w:val="766F01AC"/>
    <w:rsid w:val="76C07AF1"/>
    <w:rsid w:val="76CF41D8"/>
    <w:rsid w:val="76D67314"/>
    <w:rsid w:val="76DB2B7D"/>
    <w:rsid w:val="76E067DC"/>
    <w:rsid w:val="76F854DD"/>
    <w:rsid w:val="77071BC4"/>
    <w:rsid w:val="776A5740"/>
    <w:rsid w:val="776C14F0"/>
    <w:rsid w:val="77784870"/>
    <w:rsid w:val="779C6900"/>
    <w:rsid w:val="779C6EAE"/>
    <w:rsid w:val="77A432D2"/>
    <w:rsid w:val="77DA2E34"/>
    <w:rsid w:val="77DF044B"/>
    <w:rsid w:val="780A371A"/>
    <w:rsid w:val="780B7492"/>
    <w:rsid w:val="780D7AF1"/>
    <w:rsid w:val="781C33ED"/>
    <w:rsid w:val="782B3690"/>
    <w:rsid w:val="783267CC"/>
    <w:rsid w:val="7833503D"/>
    <w:rsid w:val="786170B2"/>
    <w:rsid w:val="78746DE5"/>
    <w:rsid w:val="787F1108"/>
    <w:rsid w:val="78986F77"/>
    <w:rsid w:val="78A51694"/>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921C19"/>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B152B01"/>
    <w:rsid w:val="7B1D5512"/>
    <w:rsid w:val="7B1F572E"/>
    <w:rsid w:val="7B7B6CE0"/>
    <w:rsid w:val="7B8D7C88"/>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F22B8"/>
    <w:rsid w:val="7E065567"/>
    <w:rsid w:val="7E094473"/>
    <w:rsid w:val="7E417769"/>
    <w:rsid w:val="7E464D80"/>
    <w:rsid w:val="7E53749D"/>
    <w:rsid w:val="7E9F26E2"/>
    <w:rsid w:val="7EA83C8C"/>
    <w:rsid w:val="7ECE2AEB"/>
    <w:rsid w:val="7ECE3A16"/>
    <w:rsid w:val="7ED93E46"/>
    <w:rsid w:val="7F4339B5"/>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5849</Words>
  <Characters>6404</Characters>
  <Lines>56</Lines>
  <Paragraphs>15</Paragraphs>
  <TotalTime>1</TotalTime>
  <ScaleCrop>false</ScaleCrop>
  <LinksUpToDate>false</LinksUpToDate>
  <CharactersWithSpaces>7084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2026-04-01T07:44:13Z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