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2BF565">
      <w:pPr>
        <w:jc w:val="center"/>
        <w:rPr>
          <w:rFonts w:hint="eastAsia" w:ascii="宋体" w:hAnsi="宋体" w:eastAsia="宋体" w:cs="宋体"/>
          <w:b/>
          <w:bCs/>
          <w:kern w:val="1"/>
          <w:sz w:val="40"/>
          <w:szCs w:val="40"/>
          <w:lang w:val="en-US" w:eastAsia="zh-CN"/>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安徽祥泰物流有限公司新建仓库土建、安装（含消防）、钢结构制作安装及实验车间土建、安装（含消防）废水收集池工程土方机械租赁</w:t>
      </w:r>
    </w:p>
    <w:p w14:paraId="18A8ACDC">
      <w:pPr>
        <w:pStyle w:val="55"/>
        <w:ind w:left="0" w:leftChars="0" w:firstLine="0" w:firstLineChars="0"/>
        <w:jc w:val="center"/>
        <w:rPr>
          <w:rFonts w:hint="eastAsia" w:ascii="宋体" w:hAnsi="宋体" w:eastAsia="宋体" w:cs="宋体"/>
          <w:b/>
          <w:bCs/>
          <w:kern w:val="1"/>
          <w:sz w:val="48"/>
          <w:szCs w:val="48"/>
          <w:lang w:eastAsia="zh-CN"/>
        </w:rPr>
      </w:pPr>
      <w:r>
        <w:rPr>
          <w:rFonts w:hint="eastAsia" w:asciiTheme="minorEastAsia" w:hAnsiTheme="minorEastAsia" w:eastAsiaTheme="minorEastAsia" w:cstheme="minorEastAsia"/>
          <w:b w:val="0"/>
          <w:bCs w:val="0"/>
          <w:color w:val="FF0000"/>
          <w:kern w:val="2"/>
          <w:sz w:val="36"/>
          <w:szCs w:val="36"/>
          <w:lang w:val="en-US" w:eastAsia="zh-CN" w:bidi="ar-SA"/>
        </w:rPr>
        <w:t>（二次询比采购）</w:t>
      </w:r>
    </w:p>
    <w:p w14:paraId="0F178532">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2EE43C4">
      <w:pPr>
        <w:rPr>
          <w:rFonts w:hint="eastAsia"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12</w:t>
      </w:r>
      <w:r>
        <w:rPr>
          <w:rFonts w:hint="eastAsia" w:asciiTheme="minorEastAsia" w:hAnsiTheme="minorEastAsia" w:eastAsiaTheme="minorEastAsia" w:cstheme="minorEastAsia"/>
          <w:b/>
          <w:bCs/>
          <w:color w:val="FF0000"/>
          <w:sz w:val="28"/>
          <w:szCs w:val="28"/>
          <w:u w:val="single"/>
          <w:lang w:val="en-US" w:eastAsia="zh-CN"/>
        </w:rPr>
        <w:t>-2</w:t>
      </w:r>
    </w:p>
    <w:p w14:paraId="32705B1F">
      <w:pPr>
        <w:rPr>
          <w:rFonts w:hint="default" w:asciiTheme="minorEastAsia" w:hAnsiTheme="minorEastAsia" w:eastAsiaTheme="minorEastAsia" w:cstheme="minorEastAsia"/>
          <w:b/>
          <w:bCs/>
          <w:color w:val="FF0000"/>
          <w:sz w:val="28"/>
          <w:szCs w:val="28"/>
          <w:u w:val="single"/>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安徽祥泰物流有限公司新建仓库土建、安装（含消防）、钢结构制作安装及实验车间土建、安装（含消防）废水收集池工程土方机械设备租赁</w:t>
      </w:r>
      <w:r>
        <w:rPr>
          <w:rFonts w:hint="eastAsia" w:ascii="仿宋" w:hAnsi="仿宋" w:eastAsia="仿宋" w:cs="仿宋"/>
        </w:rPr>
        <w:t>询比采购</w:t>
      </w:r>
      <w:r>
        <w:rPr>
          <w:rFonts w:hint="eastAsia" w:ascii="仿宋" w:hAnsi="仿宋" w:eastAsia="仿宋" w:cs="仿宋"/>
          <w:b w:val="0"/>
          <w:bCs w:val="0"/>
          <w:color w:val="FF0000"/>
          <w:kern w:val="1"/>
          <w:sz w:val="24"/>
          <w:szCs w:val="24"/>
          <w:lang w:val="en-US" w:eastAsia="zh-CN"/>
        </w:rPr>
        <w:t>（二次询比采购）</w:t>
      </w:r>
      <w:r>
        <w:rPr>
          <w:rFonts w:hint="eastAsia" w:ascii="仿宋" w:hAnsi="仿宋" w:eastAsia="仿宋" w:cs="仿宋"/>
        </w:rPr>
        <w:t xml:space="preserve">。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lang w:val="en-US" w:eastAsia="zh-CN"/>
        </w:rPr>
        <w:t>徽祥泰物流有限公司新建仓库土建、安装（含消防）、钢结构制作安装及实验车间土建、安装（含消防）废水收集池工程土方机械设备租赁</w:t>
      </w:r>
      <w:r>
        <w:rPr>
          <w:rFonts w:hint="eastAsia" w:ascii="仿宋" w:hAnsi="仿宋" w:eastAsia="仿宋" w:cs="仿宋"/>
          <w:b w:val="0"/>
          <w:bCs w:val="0"/>
          <w:color w:val="FF0000"/>
          <w:kern w:val="1"/>
          <w:sz w:val="24"/>
          <w:szCs w:val="24"/>
          <w:u w:val="single"/>
          <w:lang w:val="en-US" w:eastAsia="zh-CN"/>
        </w:rPr>
        <w:t>（二次询比采购）</w:t>
      </w:r>
      <w:r>
        <w:rPr>
          <w:rFonts w:hint="eastAsia" w:ascii="仿宋" w:hAnsi="仿宋" w:eastAsia="仿宋" w:cs="仿宋"/>
          <w:sz w:val="24"/>
          <w:szCs w:val="24"/>
          <w:u w:val="single"/>
          <w:lang w:val="en-US" w:eastAsia="zh-CN"/>
        </w:rPr>
        <w:t>（详见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03</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25</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26</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安</w:t>
      </w:r>
      <w:r>
        <w:rPr>
          <w:rFonts w:hint="eastAsia" w:ascii="仿宋" w:hAnsi="仿宋" w:eastAsia="仿宋" w:cs="仿宋"/>
          <w:sz w:val="24"/>
          <w:szCs w:val="24"/>
          <w:lang w:val="en-US" w:eastAsia="zh-CN"/>
        </w:rPr>
        <w:t>徽祥泰物流有限公司新建仓库土建、安装（含消防）、钢结构制作安装及实验车间土建、安装（含消防）废水收集池工程土方机械设备租赁</w:t>
      </w:r>
      <w:bookmarkStart w:id="2" w:name="_GoBack"/>
      <w:bookmarkEnd w:id="2"/>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铜陵经开区天柱山大道2369号</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土方开挖、装车及外运，运距自定，倒土点自理、土方回填、混凝土破除等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3个月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5838A5D">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637EEDD1">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D2AE419">
      <w:pPr>
        <w:jc w:val="center"/>
        <w:rPr>
          <w:rFonts w:hint="eastAsia" w:ascii="仿宋" w:hAnsi="仿宋" w:eastAsia="仿宋" w:cs="仿宋"/>
          <w:b/>
          <w:bCs/>
          <w:color w:val="FF0000"/>
          <w:sz w:val="24"/>
          <w:szCs w:val="24"/>
          <w:u w:val="thick"/>
          <w:lang w:val="en-US" w:eastAsia="zh-CN" w:bidi="ar"/>
        </w:rPr>
      </w:pPr>
      <w:r>
        <w:rPr>
          <w:rFonts w:hint="eastAsia" w:ascii="仿宋" w:hAnsi="仿宋" w:eastAsia="仿宋" w:cs="仿宋"/>
          <w:b/>
          <w:bCs/>
          <w:color w:val="FF0000"/>
          <w:sz w:val="24"/>
          <w:szCs w:val="24"/>
          <w:u w:val="thick"/>
          <w:lang w:val="en-US" w:eastAsia="zh-CN" w:bidi="ar"/>
        </w:rPr>
        <w:t xml:space="preserve"> 安徽祥泰物流有限公司新建仓库土建、安装（含消防）、钢结构制作安装及实验车间土建、安装（含消防）废水收集池工程</w:t>
      </w: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土方机械租赁（二次询比采购）</w:t>
      </w:r>
      <w:r>
        <w:rPr>
          <w:rFonts w:hint="eastAsia" w:ascii="仿宋" w:hAnsi="仿宋" w:eastAsia="仿宋" w:cs="仿宋"/>
          <w:b/>
          <w:bCs/>
          <w:color w:val="FF0000"/>
          <w:sz w:val="24"/>
          <w:szCs w:val="24"/>
          <w:u w:val="thick"/>
          <w:lang w:val="en-US" w:eastAsia="zh-CN" w:bidi="ar"/>
        </w:rPr>
        <w:t xml:space="preserve">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TGJA-JX-2026-012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71"/>
        <w:gridCol w:w="1113"/>
        <w:gridCol w:w="3403"/>
        <w:gridCol w:w="666"/>
        <w:gridCol w:w="1031"/>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71"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113" w:type="dxa"/>
            <w:vMerge w:val="restart"/>
            <w:noWrap w:val="0"/>
            <w:vAlign w:val="center"/>
          </w:tcPr>
          <w:p w14:paraId="4E96EBAC">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设备</w:t>
            </w:r>
          </w:p>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型号</w:t>
            </w:r>
          </w:p>
        </w:tc>
        <w:tc>
          <w:tcPr>
            <w:tcW w:w="3403"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66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71" w:type="dxa"/>
            <w:vMerge w:val="continue"/>
            <w:noWrap w:val="0"/>
            <w:vAlign w:val="center"/>
          </w:tcPr>
          <w:p w14:paraId="785F4B5A">
            <w:pPr>
              <w:jc w:val="center"/>
              <w:rPr>
                <w:rFonts w:hint="eastAsia" w:ascii="仿宋" w:hAnsi="仿宋" w:eastAsia="仿宋" w:cs="仿宋"/>
                <w:b/>
                <w:sz w:val="24"/>
                <w:szCs w:val="24"/>
                <w:lang w:eastAsia="zh-CN"/>
              </w:rPr>
            </w:pPr>
          </w:p>
        </w:tc>
        <w:tc>
          <w:tcPr>
            <w:tcW w:w="1113" w:type="dxa"/>
            <w:vMerge w:val="continue"/>
            <w:noWrap w:val="0"/>
            <w:vAlign w:val="center"/>
          </w:tcPr>
          <w:p w14:paraId="4407F581">
            <w:pPr>
              <w:jc w:val="center"/>
              <w:rPr>
                <w:rFonts w:hint="eastAsia" w:ascii="仿宋" w:hAnsi="仿宋" w:eastAsia="仿宋" w:cs="仿宋"/>
                <w:b/>
                <w:sz w:val="24"/>
                <w:szCs w:val="24"/>
                <w:lang w:eastAsia="zh-CN"/>
              </w:rPr>
            </w:pPr>
          </w:p>
        </w:tc>
        <w:tc>
          <w:tcPr>
            <w:tcW w:w="3403" w:type="dxa"/>
            <w:vMerge w:val="continue"/>
            <w:noWrap w:val="0"/>
            <w:vAlign w:val="center"/>
          </w:tcPr>
          <w:p w14:paraId="246FD107">
            <w:pPr>
              <w:jc w:val="center"/>
              <w:rPr>
                <w:rFonts w:hint="eastAsia" w:ascii="仿宋" w:hAnsi="仿宋" w:eastAsia="仿宋" w:cs="仿宋"/>
                <w:b/>
                <w:sz w:val="24"/>
                <w:szCs w:val="24"/>
              </w:rPr>
            </w:pPr>
          </w:p>
        </w:tc>
        <w:tc>
          <w:tcPr>
            <w:tcW w:w="666" w:type="dxa"/>
            <w:vMerge w:val="continue"/>
            <w:noWrap w:val="0"/>
            <w:vAlign w:val="center"/>
          </w:tcPr>
          <w:p w14:paraId="72EDC809">
            <w:pPr>
              <w:jc w:val="center"/>
              <w:rPr>
                <w:rFonts w:hint="eastAsia" w:ascii="仿宋" w:hAnsi="仿宋" w:eastAsia="仿宋" w:cs="仿宋"/>
                <w:b/>
                <w:sz w:val="24"/>
                <w:szCs w:val="24"/>
              </w:rPr>
            </w:pPr>
          </w:p>
        </w:tc>
        <w:tc>
          <w:tcPr>
            <w:tcW w:w="1031"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71" w:type="dxa"/>
            <w:shd w:val="clear" w:color="auto" w:fill="auto"/>
            <w:noWrap w:val="0"/>
            <w:vAlign w:val="center"/>
          </w:tcPr>
          <w:p w14:paraId="12E7F3EF">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5CC40826">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454FF72D">
            <w:pPr>
              <w:numPr>
                <w:ilvl w:val="0"/>
                <w:numId w:val="4"/>
              </w:numPr>
              <w:jc w:val="left"/>
              <w:rPr>
                <w:rFonts w:hint="eastAsia" w:ascii="宋体" w:hAnsi="宋体" w:cs="宋体"/>
                <w:sz w:val="21"/>
                <w:szCs w:val="21"/>
              </w:rPr>
            </w:pPr>
            <w:r>
              <w:rPr>
                <w:rFonts w:hint="eastAsia" w:ascii="宋体" w:hAnsi="宋体" w:cs="宋体"/>
                <w:sz w:val="21"/>
                <w:szCs w:val="21"/>
              </w:rPr>
              <w:t>挖掘机现场挖一般土方及装车</w:t>
            </w:r>
          </w:p>
          <w:p w14:paraId="741D785B">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2、开挖深度：5m以内</w:t>
            </w:r>
          </w:p>
        </w:tc>
        <w:tc>
          <w:tcPr>
            <w:tcW w:w="666" w:type="dxa"/>
            <w:shd w:val="clear" w:color="auto" w:fill="auto"/>
            <w:noWrap w:val="0"/>
            <w:vAlign w:val="center"/>
          </w:tcPr>
          <w:p w14:paraId="0BA8003C">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1FA8E02D">
            <w:pPr>
              <w:jc w:val="center"/>
              <w:rPr>
                <w:rFonts w:hint="eastAsia" w:ascii="Calibri" w:hAnsi="Calibri" w:eastAsia="宋体" w:cs="Times New Roman"/>
                <w:kern w:val="2"/>
                <w:sz w:val="21"/>
                <w:szCs w:val="24"/>
                <w:lang w:val="en-US" w:eastAsia="zh-CN" w:bidi="ar-SA"/>
              </w:rPr>
            </w:pPr>
            <w:r>
              <w:rPr>
                <w:rFonts w:hint="eastAsia"/>
                <w:lang w:val="en-US" w:eastAsia="zh-CN"/>
              </w:rPr>
              <w:t>1200</w:t>
            </w:r>
          </w:p>
        </w:tc>
        <w:tc>
          <w:tcPr>
            <w:tcW w:w="1712" w:type="dxa"/>
            <w:shd w:val="clear" w:color="auto" w:fill="auto"/>
            <w:noWrap w:val="0"/>
            <w:vAlign w:val="center"/>
          </w:tcPr>
          <w:p w14:paraId="41E4FE46">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szCs w:val="21"/>
              </w:rPr>
              <w:t>2.</w:t>
            </w:r>
            <w:r>
              <w:rPr>
                <w:rFonts w:hint="eastAsia" w:ascii="Times New Roman" w:hAnsi="Times New Roman"/>
                <w:szCs w:val="21"/>
                <w:lang w:val="en-US" w:eastAsia="zh-CN"/>
              </w:rPr>
              <w:t>33</w:t>
            </w:r>
            <w:r>
              <w:rPr>
                <w:rFonts w:hint="eastAsia" w:ascii="Times New Roman" w:hAnsi="Times New Roman"/>
                <w:szCs w:val="21"/>
              </w:rPr>
              <w:t>元/m</w:t>
            </w:r>
            <w:r>
              <w:rPr>
                <w:rFonts w:hint="eastAsia" w:ascii="Times New Roman" w:hAnsi="Times New Roman"/>
                <w:szCs w:val="21"/>
                <w:vertAlign w:val="superscript"/>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CA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6C38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71" w:type="dxa"/>
            <w:shd w:val="clear" w:color="auto" w:fill="auto"/>
            <w:noWrap w:val="0"/>
            <w:vAlign w:val="center"/>
          </w:tcPr>
          <w:p w14:paraId="5C93E09E">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B290E69">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317CEFBB">
            <w:pPr>
              <w:jc w:val="left"/>
              <w:rPr>
                <w:rFonts w:hint="eastAsia" w:ascii="宋体" w:hAnsi="宋体" w:cs="宋体"/>
                <w:sz w:val="21"/>
                <w:szCs w:val="21"/>
              </w:rPr>
            </w:pPr>
            <w:r>
              <w:rPr>
                <w:rFonts w:hint="eastAsia" w:ascii="宋体" w:hAnsi="宋体" w:cs="宋体"/>
                <w:sz w:val="21"/>
                <w:szCs w:val="21"/>
              </w:rPr>
              <w:t>1挖掘机现场挖沟槽</w:t>
            </w:r>
            <w:r>
              <w:rPr>
                <w:rFonts w:hint="eastAsia" w:ascii="宋体" w:hAnsi="宋体" w:cs="宋体"/>
                <w:sz w:val="21"/>
                <w:szCs w:val="21"/>
                <w:lang w:eastAsia="zh-CN"/>
              </w:rPr>
              <w:t>、</w:t>
            </w:r>
            <w:r>
              <w:rPr>
                <w:rFonts w:hint="eastAsia" w:ascii="宋体" w:hAnsi="宋体" w:cs="宋体"/>
                <w:sz w:val="21"/>
                <w:szCs w:val="21"/>
                <w:lang w:val="en-US" w:eastAsia="zh-CN"/>
              </w:rPr>
              <w:t>基坑</w:t>
            </w:r>
            <w:r>
              <w:rPr>
                <w:rFonts w:hint="eastAsia" w:ascii="宋体" w:hAnsi="宋体" w:cs="宋体"/>
                <w:sz w:val="21"/>
                <w:szCs w:val="21"/>
              </w:rPr>
              <w:t>土方及装车</w:t>
            </w:r>
          </w:p>
          <w:p w14:paraId="1FC9BBA6">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2、开挖深度：5m以内</w:t>
            </w:r>
          </w:p>
        </w:tc>
        <w:tc>
          <w:tcPr>
            <w:tcW w:w="666" w:type="dxa"/>
            <w:shd w:val="clear" w:color="auto" w:fill="auto"/>
            <w:noWrap w:val="0"/>
            <w:vAlign w:val="center"/>
          </w:tcPr>
          <w:p w14:paraId="48C9BF4D">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4247F899">
            <w:pPr>
              <w:jc w:val="center"/>
              <w:rPr>
                <w:rFonts w:hint="eastAsia" w:ascii="Calibri" w:hAnsi="Calibri" w:eastAsia="宋体" w:cs="Times New Roman"/>
                <w:kern w:val="2"/>
                <w:sz w:val="21"/>
                <w:szCs w:val="24"/>
                <w:lang w:val="en-US" w:eastAsia="zh-CN" w:bidi="ar-SA"/>
              </w:rPr>
            </w:pPr>
            <w:r>
              <w:rPr>
                <w:rFonts w:hint="eastAsia"/>
                <w:lang w:val="en-US" w:eastAsia="zh-CN"/>
              </w:rPr>
              <w:t>1500</w:t>
            </w:r>
          </w:p>
        </w:tc>
        <w:tc>
          <w:tcPr>
            <w:tcW w:w="1712" w:type="dxa"/>
            <w:shd w:val="clear" w:color="auto" w:fill="auto"/>
            <w:noWrap w:val="0"/>
            <w:vAlign w:val="center"/>
          </w:tcPr>
          <w:p w14:paraId="53E0FFDF">
            <w:pPr>
              <w:jc w:val="center"/>
              <w:rPr>
                <w:rFonts w:hint="eastAsia" w:ascii="Times New Roman" w:hAnsi="Times New Roman" w:eastAsia="宋体" w:cs="Times New Roman"/>
                <w:kern w:val="2"/>
                <w:sz w:val="21"/>
                <w:szCs w:val="21"/>
                <w:lang w:val="en-US" w:eastAsia="zh-CN" w:bidi="ar-SA"/>
              </w:rPr>
            </w:pPr>
            <w:r>
              <w:rPr>
                <w:rFonts w:hint="eastAsia"/>
                <w:szCs w:val="21"/>
              </w:rPr>
              <w:t>3.</w:t>
            </w:r>
            <w:r>
              <w:rPr>
                <w:rFonts w:hint="eastAsia"/>
                <w:szCs w:val="21"/>
                <w:lang w:val="en-US" w:eastAsia="zh-CN"/>
              </w:rPr>
              <w:t>62</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4D40F7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888F6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478CD5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53B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52FF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71" w:type="dxa"/>
            <w:shd w:val="clear" w:color="auto" w:fill="auto"/>
            <w:noWrap w:val="0"/>
            <w:vAlign w:val="center"/>
          </w:tcPr>
          <w:p w14:paraId="2BDD9D6C">
            <w:pPr>
              <w:widowControl/>
              <w:jc w:val="center"/>
              <w:textAlignment w:val="center"/>
              <w:rPr>
                <w:rFonts w:hint="eastAsia" w:ascii="Calibri" w:hAnsi="Calibri" w:eastAsia="宋体" w:cs="Times New Roman"/>
                <w:kern w:val="2"/>
                <w:sz w:val="21"/>
                <w:szCs w:val="21"/>
                <w:lang w:val="en-US" w:eastAsia="zh-CN" w:bidi="ar-SA"/>
              </w:rPr>
            </w:pPr>
            <w:r>
              <w:rPr>
                <w:rFonts w:hint="eastAsia" w:ascii="宋体" w:hAnsi="宋体" w:cs="宋体"/>
                <w:color w:val="000000"/>
                <w:sz w:val="21"/>
                <w:szCs w:val="21"/>
              </w:rPr>
              <w:t>环保自卸汽车</w:t>
            </w:r>
          </w:p>
        </w:tc>
        <w:tc>
          <w:tcPr>
            <w:tcW w:w="1113" w:type="dxa"/>
            <w:shd w:val="clear" w:color="auto" w:fill="auto"/>
            <w:noWrap w:val="0"/>
            <w:vAlign w:val="center"/>
          </w:tcPr>
          <w:p w14:paraId="5D1614D5">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0581788E">
            <w:pPr>
              <w:jc w:val="left"/>
              <w:rPr>
                <w:rFonts w:hint="eastAsia" w:ascii="Calibri" w:hAnsi="Calibri" w:eastAsia="宋体" w:cs="Times New Roman"/>
                <w:kern w:val="2"/>
                <w:sz w:val="21"/>
                <w:szCs w:val="21"/>
                <w:lang w:val="en-US" w:eastAsia="zh-CN" w:bidi="ar-SA"/>
              </w:rPr>
            </w:pPr>
            <w:r>
              <w:rPr>
                <w:rFonts w:hint="eastAsia" w:ascii="宋体" w:hAnsi="宋体" w:cs="宋体"/>
                <w:sz w:val="21"/>
                <w:szCs w:val="21"/>
              </w:rPr>
              <w:t>1、</w:t>
            </w:r>
            <w:r>
              <w:rPr>
                <w:rFonts w:hint="eastAsia" w:ascii="宋体" w:hAnsi="宋体" w:cs="宋体"/>
                <w:color w:val="000000"/>
                <w:sz w:val="21"/>
                <w:szCs w:val="21"/>
              </w:rPr>
              <w:t>环保自卸汽车土方外运，运距</w:t>
            </w:r>
            <w:r>
              <w:rPr>
                <w:rFonts w:hint="eastAsia" w:ascii="宋体" w:hAnsi="宋体" w:cs="宋体"/>
                <w:color w:val="000000"/>
                <w:sz w:val="21"/>
                <w:szCs w:val="21"/>
                <w:lang w:val="en-US" w:eastAsia="zh-CN"/>
              </w:rPr>
              <w:t>自定</w:t>
            </w:r>
            <w:r>
              <w:rPr>
                <w:rFonts w:hint="eastAsia" w:ascii="宋体" w:hAnsi="宋体" w:cs="宋体"/>
                <w:color w:val="000000"/>
                <w:sz w:val="21"/>
                <w:szCs w:val="21"/>
              </w:rPr>
              <w:t>，倒土点</w:t>
            </w:r>
            <w:r>
              <w:rPr>
                <w:rFonts w:hint="eastAsia" w:ascii="宋体" w:hAnsi="宋体" w:cs="宋体"/>
                <w:color w:val="000000"/>
                <w:sz w:val="21"/>
                <w:szCs w:val="21"/>
                <w:lang w:eastAsia="zh-CN"/>
              </w:rPr>
              <w:t>自理</w:t>
            </w:r>
          </w:p>
        </w:tc>
        <w:tc>
          <w:tcPr>
            <w:tcW w:w="666" w:type="dxa"/>
            <w:shd w:val="clear" w:color="auto" w:fill="auto"/>
            <w:noWrap w:val="0"/>
            <w:vAlign w:val="center"/>
          </w:tcPr>
          <w:p w14:paraId="26F191AA">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79271AB8">
            <w:pPr>
              <w:jc w:val="center"/>
              <w:rPr>
                <w:rFonts w:hint="eastAsia" w:ascii="Calibri" w:hAnsi="Calibri" w:eastAsia="宋体" w:cs="Times New Roman"/>
                <w:kern w:val="2"/>
                <w:sz w:val="21"/>
                <w:szCs w:val="24"/>
                <w:lang w:val="en-US" w:eastAsia="zh-CN" w:bidi="ar-SA"/>
              </w:rPr>
            </w:pPr>
            <w:r>
              <w:rPr>
                <w:rFonts w:hint="eastAsia"/>
                <w:lang w:val="en-US" w:eastAsia="zh-CN"/>
              </w:rPr>
              <w:t>900</w:t>
            </w:r>
          </w:p>
        </w:tc>
        <w:tc>
          <w:tcPr>
            <w:tcW w:w="1712" w:type="dxa"/>
            <w:shd w:val="clear" w:color="auto" w:fill="auto"/>
            <w:noWrap w:val="0"/>
            <w:vAlign w:val="center"/>
          </w:tcPr>
          <w:p w14:paraId="79B6B110">
            <w:pPr>
              <w:jc w:val="center"/>
              <w:rPr>
                <w:rFonts w:hint="eastAsia" w:ascii="Calibri" w:hAnsi="Calibri" w:eastAsia="宋体" w:cs="Times New Roman"/>
                <w:kern w:val="2"/>
                <w:sz w:val="21"/>
                <w:szCs w:val="21"/>
                <w:lang w:val="en-US" w:eastAsia="zh-CN" w:bidi="ar-SA"/>
              </w:rPr>
            </w:pPr>
            <w:r>
              <w:rPr>
                <w:rFonts w:hint="eastAsia"/>
                <w:szCs w:val="21"/>
                <w:lang w:val="en-US" w:eastAsia="zh-CN"/>
              </w:rPr>
              <w:t>12.23</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5BB16F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D8B02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9C70F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C9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1E7AC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71" w:type="dxa"/>
            <w:shd w:val="clear" w:color="auto" w:fill="auto"/>
            <w:noWrap w:val="0"/>
            <w:vAlign w:val="center"/>
          </w:tcPr>
          <w:p w14:paraId="18974D4B">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挖掘机及</w:t>
            </w:r>
            <w:r>
              <w:rPr>
                <w:rFonts w:hint="eastAsia" w:ascii="宋体" w:hAnsi="宋体" w:cs="宋体"/>
                <w:color w:val="000000"/>
                <w:sz w:val="21"/>
                <w:szCs w:val="21"/>
              </w:rPr>
              <w:t>压路机</w:t>
            </w:r>
          </w:p>
        </w:tc>
        <w:tc>
          <w:tcPr>
            <w:tcW w:w="1113" w:type="dxa"/>
            <w:shd w:val="clear" w:color="auto" w:fill="auto"/>
            <w:noWrap w:val="0"/>
            <w:vAlign w:val="center"/>
          </w:tcPr>
          <w:p w14:paraId="3255260F">
            <w:pPr>
              <w:jc w:val="center"/>
              <w:rPr>
                <w:rFonts w:hint="eastAsia" w:ascii="Calibri" w:hAnsi="Calibri" w:eastAsia="宋体" w:cs="Times New Roman"/>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0310EC7D">
            <w:pPr>
              <w:jc w:val="left"/>
              <w:rPr>
                <w:rFonts w:hint="eastAsia" w:ascii="宋体" w:hAnsi="宋体" w:cs="宋体"/>
                <w:sz w:val="21"/>
                <w:szCs w:val="21"/>
              </w:rPr>
            </w:pPr>
            <w:r>
              <w:rPr>
                <w:rFonts w:hint="eastAsia" w:ascii="宋体" w:hAnsi="宋体" w:cs="宋体"/>
                <w:sz w:val="21"/>
                <w:szCs w:val="21"/>
              </w:rPr>
              <w:t>1、现场土方</w:t>
            </w:r>
            <w:r>
              <w:rPr>
                <w:rFonts w:hint="eastAsia" w:ascii="宋体" w:hAnsi="宋体" w:cs="宋体"/>
                <w:sz w:val="21"/>
                <w:szCs w:val="21"/>
                <w:lang w:eastAsia="zh-CN"/>
              </w:rPr>
              <w:t>机械</w:t>
            </w:r>
            <w:r>
              <w:rPr>
                <w:rFonts w:hint="eastAsia" w:ascii="宋体" w:hAnsi="宋体" w:cs="宋体"/>
                <w:sz w:val="21"/>
                <w:szCs w:val="21"/>
              </w:rPr>
              <w:t>回填</w:t>
            </w:r>
          </w:p>
          <w:p w14:paraId="5672DED8">
            <w:pPr>
              <w:jc w:val="left"/>
              <w:rPr>
                <w:rFonts w:hint="eastAsia" w:ascii="宋体" w:hAnsi="宋体" w:cs="宋体"/>
                <w:color w:val="000000"/>
                <w:kern w:val="0"/>
                <w:sz w:val="21"/>
                <w:szCs w:val="21"/>
                <w:lang w:bidi="ar"/>
              </w:rPr>
            </w:pPr>
            <w:r>
              <w:rPr>
                <w:rFonts w:hint="eastAsia" w:ascii="宋体" w:hAnsi="宋体" w:cs="宋体"/>
                <w:sz w:val="21"/>
                <w:szCs w:val="21"/>
              </w:rPr>
              <w:t>2、</w:t>
            </w:r>
            <w:r>
              <w:rPr>
                <w:rFonts w:hint="eastAsia" w:ascii="宋体" w:hAnsi="宋体" w:cs="宋体"/>
                <w:color w:val="000000"/>
                <w:kern w:val="0"/>
                <w:sz w:val="21"/>
                <w:szCs w:val="21"/>
                <w:lang w:bidi="ar"/>
              </w:rPr>
              <w:t>压路机</w:t>
            </w:r>
            <w:r>
              <w:rPr>
                <w:rFonts w:hint="eastAsia" w:ascii="宋体" w:hAnsi="宋体" w:cs="宋体"/>
                <w:sz w:val="21"/>
                <w:szCs w:val="21"/>
              </w:rPr>
              <w:t>分层碾压，每层厚度不大于30cm</w:t>
            </w:r>
          </w:p>
          <w:p w14:paraId="1DEBFFD1">
            <w:pPr>
              <w:jc w:val="left"/>
              <w:rPr>
                <w:rFonts w:hint="eastAsia" w:ascii="Calibri" w:hAnsi="Calibri" w:eastAsia="宋体" w:cs="Times New Roman"/>
                <w:kern w:val="2"/>
                <w:sz w:val="21"/>
                <w:szCs w:val="21"/>
                <w:lang w:val="en-US" w:eastAsia="zh-CN" w:bidi="ar-SA"/>
              </w:rPr>
            </w:pPr>
            <w:r>
              <w:rPr>
                <w:rFonts w:hint="eastAsia" w:ascii="宋体" w:hAnsi="宋体" w:cs="宋体"/>
                <w:sz w:val="21"/>
                <w:szCs w:val="21"/>
              </w:rPr>
              <w:t>3、压实系数不小于0.95</w:t>
            </w:r>
          </w:p>
        </w:tc>
        <w:tc>
          <w:tcPr>
            <w:tcW w:w="666" w:type="dxa"/>
            <w:shd w:val="clear" w:color="auto" w:fill="auto"/>
            <w:noWrap w:val="0"/>
            <w:vAlign w:val="center"/>
          </w:tcPr>
          <w:p w14:paraId="5B3C42B1">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68FF33D7">
            <w:pPr>
              <w:jc w:val="center"/>
              <w:rPr>
                <w:rFonts w:hint="eastAsia" w:ascii="Calibri" w:hAnsi="Calibri" w:eastAsia="宋体" w:cs="Times New Roman"/>
                <w:kern w:val="2"/>
                <w:sz w:val="21"/>
                <w:szCs w:val="24"/>
                <w:lang w:val="en-US" w:eastAsia="zh-CN" w:bidi="ar-SA"/>
              </w:rPr>
            </w:pPr>
            <w:r>
              <w:rPr>
                <w:rFonts w:hint="eastAsia"/>
                <w:lang w:val="en-US" w:eastAsia="zh-CN"/>
              </w:rPr>
              <w:t>1800</w:t>
            </w:r>
          </w:p>
        </w:tc>
        <w:tc>
          <w:tcPr>
            <w:tcW w:w="1712" w:type="dxa"/>
            <w:shd w:val="clear" w:color="auto" w:fill="auto"/>
            <w:noWrap w:val="0"/>
            <w:vAlign w:val="center"/>
          </w:tcPr>
          <w:p w14:paraId="2A940095">
            <w:pPr>
              <w:jc w:val="center"/>
              <w:rPr>
                <w:rFonts w:hint="eastAsia" w:ascii="Calibri" w:hAnsi="Calibri" w:eastAsia="宋体" w:cs="Times New Roman"/>
                <w:kern w:val="2"/>
                <w:sz w:val="21"/>
                <w:szCs w:val="21"/>
                <w:lang w:val="en-US" w:eastAsia="zh-CN" w:bidi="ar-SA"/>
              </w:rPr>
            </w:pPr>
            <w:r>
              <w:rPr>
                <w:rFonts w:hint="eastAsia"/>
                <w:szCs w:val="21"/>
                <w:lang w:val="en-US" w:eastAsia="zh-CN"/>
              </w:rPr>
              <w:t>3.64</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3F7EA37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4C2DD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62821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47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621BE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71" w:type="dxa"/>
            <w:shd w:val="clear" w:color="auto" w:fill="auto"/>
            <w:noWrap w:val="0"/>
            <w:vAlign w:val="center"/>
          </w:tcPr>
          <w:p w14:paraId="4FAE970E">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6F2A7D1">
            <w:pPr>
              <w:jc w:val="center"/>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综合</w:t>
            </w:r>
          </w:p>
        </w:tc>
        <w:tc>
          <w:tcPr>
            <w:tcW w:w="3403" w:type="dxa"/>
            <w:shd w:val="clear" w:color="auto" w:fill="auto"/>
            <w:noWrap w:val="0"/>
            <w:vAlign w:val="center"/>
          </w:tcPr>
          <w:p w14:paraId="54D7C0F9">
            <w:pPr>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挖掘机现场挖</w:t>
            </w:r>
            <w:r>
              <w:rPr>
                <w:rFonts w:hint="eastAsia" w:ascii="宋体" w:hAnsi="宋体" w:cs="宋体"/>
                <w:sz w:val="21"/>
                <w:szCs w:val="21"/>
                <w:lang w:eastAsia="zh-CN"/>
              </w:rPr>
              <w:t>石</w:t>
            </w:r>
            <w:r>
              <w:rPr>
                <w:rFonts w:hint="eastAsia" w:ascii="宋体" w:hAnsi="宋体" w:cs="宋体"/>
                <w:sz w:val="21"/>
                <w:szCs w:val="21"/>
              </w:rPr>
              <w:t>方及装车</w:t>
            </w:r>
          </w:p>
          <w:p w14:paraId="2311C7B6">
            <w:pPr>
              <w:jc w:val="left"/>
              <w:rPr>
                <w:rFonts w:hint="eastAsia" w:ascii="Calibri" w:hAnsi="Calibri" w:eastAsia="宋体" w:cs="Times New Roman"/>
                <w:color w:val="000000"/>
                <w:kern w:val="2"/>
                <w:sz w:val="21"/>
                <w:szCs w:val="21"/>
                <w:lang w:val="en-US" w:eastAsia="zh-CN" w:bidi="ar-SA"/>
              </w:rPr>
            </w:pPr>
            <w:r>
              <w:rPr>
                <w:rFonts w:hint="eastAsia" w:ascii="宋体" w:hAnsi="宋体" w:cs="宋体"/>
                <w:sz w:val="21"/>
                <w:szCs w:val="21"/>
              </w:rPr>
              <w:t>2、开挖深度：</w:t>
            </w:r>
            <w:r>
              <w:rPr>
                <w:rFonts w:hint="eastAsia" w:ascii="宋体" w:hAnsi="宋体" w:cs="宋体"/>
                <w:sz w:val="21"/>
                <w:szCs w:val="21"/>
                <w:lang w:val="en-US" w:eastAsia="zh-CN"/>
              </w:rPr>
              <w:t>2</w:t>
            </w:r>
            <w:r>
              <w:rPr>
                <w:rFonts w:hint="eastAsia" w:ascii="宋体" w:hAnsi="宋体" w:cs="宋体"/>
                <w:sz w:val="21"/>
                <w:szCs w:val="21"/>
              </w:rPr>
              <w:t>m以内</w:t>
            </w:r>
          </w:p>
        </w:tc>
        <w:tc>
          <w:tcPr>
            <w:tcW w:w="666" w:type="dxa"/>
            <w:shd w:val="clear" w:color="auto" w:fill="auto"/>
            <w:noWrap w:val="0"/>
            <w:vAlign w:val="center"/>
          </w:tcPr>
          <w:p w14:paraId="2BE2C48E">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7A7F62AB">
            <w:pPr>
              <w:jc w:val="center"/>
              <w:rPr>
                <w:rFonts w:hint="eastAsia" w:ascii="Calibri" w:hAnsi="Calibri" w:eastAsia="宋体" w:cs="Times New Roman"/>
                <w:kern w:val="2"/>
                <w:sz w:val="21"/>
                <w:szCs w:val="24"/>
                <w:lang w:val="en-US" w:eastAsia="zh-CN" w:bidi="ar-SA"/>
              </w:rPr>
            </w:pPr>
            <w:r>
              <w:rPr>
                <w:rFonts w:hint="eastAsia"/>
                <w:lang w:val="en-US" w:eastAsia="zh-CN"/>
              </w:rPr>
              <w:t>1000</w:t>
            </w:r>
          </w:p>
        </w:tc>
        <w:tc>
          <w:tcPr>
            <w:tcW w:w="1712" w:type="dxa"/>
            <w:shd w:val="clear" w:color="auto" w:fill="auto"/>
            <w:noWrap w:val="0"/>
            <w:vAlign w:val="center"/>
          </w:tcPr>
          <w:p w14:paraId="62321486">
            <w:pPr>
              <w:jc w:val="center"/>
              <w:rPr>
                <w:rFonts w:hint="eastAsia" w:ascii="Calibri" w:hAnsi="Calibri" w:eastAsia="宋体" w:cs="Times New Roman"/>
                <w:kern w:val="2"/>
                <w:sz w:val="21"/>
                <w:szCs w:val="21"/>
                <w:lang w:val="en-US" w:eastAsia="zh-CN" w:bidi="ar-SA"/>
              </w:rPr>
            </w:pPr>
            <w:r>
              <w:rPr>
                <w:rFonts w:hint="eastAsia"/>
                <w:szCs w:val="21"/>
                <w:lang w:val="en-US" w:eastAsia="zh-CN"/>
              </w:rPr>
              <w:t>5.41</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F7704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A6313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2650B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1C0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034D1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71" w:type="dxa"/>
            <w:shd w:val="clear" w:color="auto" w:fill="auto"/>
            <w:noWrap w:val="0"/>
            <w:vAlign w:val="center"/>
          </w:tcPr>
          <w:p w14:paraId="6DB76E09">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环保自卸汽车</w:t>
            </w:r>
          </w:p>
        </w:tc>
        <w:tc>
          <w:tcPr>
            <w:tcW w:w="1113" w:type="dxa"/>
            <w:shd w:val="clear" w:color="auto" w:fill="auto"/>
            <w:noWrap w:val="0"/>
            <w:vAlign w:val="center"/>
          </w:tcPr>
          <w:p w14:paraId="34295ECD">
            <w:pPr>
              <w:jc w:val="center"/>
              <w:rPr>
                <w:rFonts w:hint="eastAsia" w:ascii="宋体" w:hAnsi="宋体" w:eastAsia="宋体" w:cs="宋体"/>
                <w:color w:val="000000"/>
                <w:kern w:val="0"/>
                <w:sz w:val="22"/>
                <w:szCs w:val="22"/>
                <w:lang w:val="en-US" w:eastAsia="zh-CN" w:bidi="ar"/>
              </w:rPr>
            </w:pPr>
            <w:r>
              <w:rPr>
                <w:rFonts w:hint="eastAsia" w:ascii="宋体" w:hAnsi="宋体" w:cs="宋体"/>
                <w:sz w:val="21"/>
                <w:szCs w:val="21"/>
              </w:rPr>
              <w:t>综合</w:t>
            </w:r>
          </w:p>
        </w:tc>
        <w:tc>
          <w:tcPr>
            <w:tcW w:w="3403" w:type="dxa"/>
            <w:shd w:val="clear" w:color="auto" w:fill="auto"/>
            <w:noWrap w:val="0"/>
            <w:vAlign w:val="center"/>
          </w:tcPr>
          <w:p w14:paraId="7FE40739">
            <w:pPr>
              <w:numPr>
                <w:ilvl w:val="0"/>
                <w:numId w:val="5"/>
              </w:num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石方场内运输</w:t>
            </w:r>
          </w:p>
          <w:p w14:paraId="711D7731">
            <w:pPr>
              <w:numPr>
                <w:ilvl w:val="0"/>
                <w:numId w:val="5"/>
              </w:numPr>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运距1km以内</w:t>
            </w:r>
          </w:p>
        </w:tc>
        <w:tc>
          <w:tcPr>
            <w:tcW w:w="666" w:type="dxa"/>
            <w:shd w:val="clear" w:color="auto" w:fill="auto"/>
            <w:noWrap w:val="0"/>
            <w:vAlign w:val="center"/>
          </w:tcPr>
          <w:p w14:paraId="5D4BE03E">
            <w:pPr>
              <w:jc w:val="center"/>
              <w:rPr>
                <w:rFonts w:hint="eastAsia" w:ascii="Calibri" w:hAnsi="Calibri" w:eastAsia="宋体" w:cs="Times New Roman"/>
                <w:color w:val="000000"/>
                <w:kern w:val="2"/>
                <w:sz w:val="21"/>
                <w:szCs w:val="21"/>
                <w:lang w:val="en-US" w:eastAsia="zh-CN" w:bidi="ar-SA"/>
              </w:rPr>
            </w:pPr>
            <w:r>
              <w:rPr>
                <w:rFonts w:hint="eastAsia"/>
                <w:color w:val="000000"/>
                <w:szCs w:val="21"/>
              </w:rPr>
              <w:t>m</w:t>
            </w:r>
            <w:r>
              <w:rPr>
                <w:rFonts w:hint="eastAsia"/>
                <w:color w:val="000000"/>
                <w:szCs w:val="21"/>
                <w:vertAlign w:val="superscript"/>
              </w:rPr>
              <w:t>3</w:t>
            </w:r>
          </w:p>
        </w:tc>
        <w:tc>
          <w:tcPr>
            <w:tcW w:w="1031" w:type="dxa"/>
            <w:shd w:val="clear" w:color="auto" w:fill="auto"/>
            <w:noWrap w:val="0"/>
            <w:vAlign w:val="center"/>
          </w:tcPr>
          <w:p w14:paraId="4B6AC456">
            <w:pPr>
              <w:jc w:val="center"/>
              <w:rPr>
                <w:rFonts w:hint="eastAsia" w:ascii="Calibri" w:hAnsi="Calibri" w:eastAsia="宋体" w:cs="Times New Roman"/>
                <w:kern w:val="2"/>
                <w:sz w:val="21"/>
                <w:szCs w:val="24"/>
                <w:lang w:val="en-US" w:eastAsia="zh-CN" w:bidi="ar-SA"/>
              </w:rPr>
            </w:pPr>
            <w:r>
              <w:rPr>
                <w:rFonts w:hint="eastAsia"/>
                <w:lang w:val="en-US" w:eastAsia="zh-CN"/>
              </w:rPr>
              <w:t>1000</w:t>
            </w:r>
          </w:p>
        </w:tc>
        <w:tc>
          <w:tcPr>
            <w:tcW w:w="1712" w:type="dxa"/>
            <w:shd w:val="clear" w:color="auto" w:fill="auto"/>
            <w:noWrap w:val="0"/>
            <w:vAlign w:val="center"/>
          </w:tcPr>
          <w:p w14:paraId="537BB694">
            <w:pPr>
              <w:jc w:val="center"/>
              <w:rPr>
                <w:rFonts w:hint="eastAsia" w:ascii="Calibri" w:hAnsi="Calibri" w:eastAsia="宋体" w:cs="Times New Roman"/>
                <w:kern w:val="2"/>
                <w:sz w:val="21"/>
                <w:szCs w:val="21"/>
                <w:lang w:val="en-US" w:eastAsia="zh-CN" w:bidi="ar-SA"/>
              </w:rPr>
            </w:pPr>
            <w:r>
              <w:rPr>
                <w:rFonts w:hint="eastAsia"/>
                <w:szCs w:val="21"/>
                <w:lang w:val="en-US" w:eastAsia="zh-CN"/>
              </w:rPr>
              <w:t>10.88</w:t>
            </w:r>
            <w:r>
              <w:rPr>
                <w:rFonts w:hint="eastAsia"/>
                <w:szCs w:val="21"/>
              </w:rPr>
              <w:t>元/</w:t>
            </w:r>
            <w:r>
              <w:rPr>
                <w:rFonts w:hint="eastAsia" w:ascii="Times New Roman" w:hAnsi="Times New Roman"/>
                <w:szCs w:val="21"/>
              </w:rPr>
              <w:t>m</w:t>
            </w:r>
            <w:r>
              <w:rPr>
                <w:rFonts w:hint="eastAsia" w:ascii="Times New Roman" w:hAnsi="Times New Roman"/>
                <w:szCs w:val="21"/>
                <w:vertAlign w:val="superscript"/>
              </w:rPr>
              <w:t>3</w:t>
            </w:r>
          </w:p>
        </w:tc>
        <w:tc>
          <w:tcPr>
            <w:tcW w:w="1500" w:type="dxa"/>
            <w:noWrap w:val="0"/>
            <w:vAlign w:val="center"/>
          </w:tcPr>
          <w:p w14:paraId="6BB140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01EBC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A25DE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F7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417B5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71" w:type="dxa"/>
            <w:shd w:val="clear" w:color="auto" w:fill="auto"/>
            <w:noWrap w:val="0"/>
            <w:vAlign w:val="center"/>
          </w:tcPr>
          <w:p w14:paraId="158B9C7B">
            <w:pPr>
              <w:jc w:val="center"/>
              <w:rPr>
                <w:rFonts w:hint="eastAsia" w:ascii="宋体" w:hAnsi="宋体" w:eastAsia="宋体" w:cs="宋体"/>
                <w:kern w:val="2"/>
                <w:sz w:val="24"/>
                <w:szCs w:val="24"/>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50B78265">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szCs w:val="22"/>
                <w:lang w:bidi="ar"/>
              </w:rPr>
              <w:t>90型及以下</w:t>
            </w:r>
          </w:p>
        </w:tc>
        <w:tc>
          <w:tcPr>
            <w:tcW w:w="3403" w:type="dxa"/>
            <w:shd w:val="clear" w:color="auto" w:fill="auto"/>
            <w:noWrap w:val="0"/>
            <w:vAlign w:val="center"/>
          </w:tcPr>
          <w:p w14:paraId="6F7EBED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w:t>
            </w:r>
            <w:r>
              <w:rPr>
                <w:rFonts w:hint="eastAsia" w:ascii="宋体" w:hAnsi="宋体" w:eastAsia="宋体" w:cs="宋体"/>
                <w:sz w:val="21"/>
                <w:szCs w:val="21"/>
                <w:lang w:eastAsia="zh-CN"/>
              </w:rPr>
              <w:t>零星施工</w:t>
            </w:r>
          </w:p>
        </w:tc>
        <w:tc>
          <w:tcPr>
            <w:tcW w:w="666" w:type="dxa"/>
            <w:shd w:val="clear" w:color="auto" w:fill="auto"/>
            <w:noWrap w:val="0"/>
            <w:vAlign w:val="center"/>
          </w:tcPr>
          <w:p w14:paraId="0F6448F9">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60D6F6F1">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45DE2272">
            <w:pPr>
              <w:jc w:val="center"/>
              <w:rPr>
                <w:rFonts w:hint="eastAsia" w:ascii="Calibri" w:hAnsi="Calibri" w:eastAsia="宋体" w:cs="Times New Roman"/>
                <w:kern w:val="2"/>
                <w:sz w:val="21"/>
                <w:szCs w:val="21"/>
                <w:lang w:val="en-US" w:eastAsia="zh-CN" w:bidi="ar-SA"/>
              </w:rPr>
            </w:pPr>
            <w:r>
              <w:rPr>
                <w:rFonts w:hint="eastAsia"/>
                <w:szCs w:val="21"/>
                <w:lang w:val="en-US" w:eastAsia="zh-CN"/>
              </w:rPr>
              <w:t>120</w:t>
            </w:r>
            <w:r>
              <w:rPr>
                <w:rFonts w:hint="eastAsia"/>
                <w:szCs w:val="21"/>
              </w:rPr>
              <w:t>元/</w:t>
            </w:r>
            <w:r>
              <w:rPr>
                <w:rFonts w:hint="eastAsia"/>
                <w:szCs w:val="21"/>
                <w:lang w:eastAsia="zh-CN"/>
              </w:rPr>
              <w:t>小时</w:t>
            </w:r>
          </w:p>
        </w:tc>
        <w:tc>
          <w:tcPr>
            <w:tcW w:w="1500" w:type="dxa"/>
            <w:noWrap w:val="0"/>
            <w:vAlign w:val="center"/>
          </w:tcPr>
          <w:p w14:paraId="2F3B8F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12A1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A670C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80F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422AF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71" w:type="dxa"/>
            <w:shd w:val="clear" w:color="auto" w:fill="auto"/>
            <w:noWrap w:val="0"/>
            <w:vAlign w:val="center"/>
          </w:tcPr>
          <w:p w14:paraId="2FF4341D">
            <w:pPr>
              <w:jc w:val="center"/>
              <w:rPr>
                <w:rFonts w:hint="eastAsia" w:ascii="宋体" w:hAnsi="宋体" w:eastAsia="宋体" w:cs="宋体"/>
                <w:kern w:val="2"/>
                <w:sz w:val="24"/>
                <w:szCs w:val="24"/>
                <w:lang w:val="en-US" w:eastAsia="zh-CN" w:bidi="ar-SA"/>
              </w:rPr>
            </w:pPr>
            <w:r>
              <w:rPr>
                <w:rFonts w:hint="eastAsia" w:ascii="宋体" w:hAnsi="宋体" w:cs="宋体"/>
                <w:sz w:val="21"/>
                <w:szCs w:val="21"/>
              </w:rPr>
              <w:t>挖掘机</w:t>
            </w:r>
          </w:p>
        </w:tc>
        <w:tc>
          <w:tcPr>
            <w:tcW w:w="1113" w:type="dxa"/>
            <w:shd w:val="clear" w:color="auto" w:fill="auto"/>
            <w:noWrap w:val="0"/>
            <w:vAlign w:val="center"/>
          </w:tcPr>
          <w:p w14:paraId="7F42DA55">
            <w:pPr>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2"/>
                <w:szCs w:val="22"/>
                <w:lang w:bidi="ar"/>
              </w:rPr>
              <w:t>210-230型</w:t>
            </w:r>
          </w:p>
        </w:tc>
        <w:tc>
          <w:tcPr>
            <w:tcW w:w="3403" w:type="dxa"/>
            <w:shd w:val="clear" w:color="auto" w:fill="auto"/>
            <w:noWrap w:val="0"/>
            <w:vAlign w:val="center"/>
          </w:tcPr>
          <w:p w14:paraId="79E89924">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w:t>
            </w:r>
            <w:r>
              <w:rPr>
                <w:rFonts w:hint="eastAsia" w:ascii="宋体" w:hAnsi="宋体" w:eastAsia="宋体" w:cs="宋体"/>
                <w:sz w:val="21"/>
                <w:szCs w:val="21"/>
                <w:lang w:eastAsia="zh-CN"/>
              </w:rPr>
              <w:t>零星施工</w:t>
            </w:r>
          </w:p>
        </w:tc>
        <w:tc>
          <w:tcPr>
            <w:tcW w:w="666" w:type="dxa"/>
            <w:shd w:val="clear" w:color="auto" w:fill="auto"/>
            <w:noWrap w:val="0"/>
            <w:vAlign w:val="center"/>
          </w:tcPr>
          <w:p w14:paraId="46315400">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1FDB6211">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4638422D">
            <w:pPr>
              <w:jc w:val="center"/>
              <w:rPr>
                <w:rFonts w:hint="eastAsia" w:ascii="Calibri" w:hAnsi="Calibri" w:eastAsia="宋体" w:cs="Times New Roman"/>
                <w:kern w:val="2"/>
                <w:sz w:val="21"/>
                <w:szCs w:val="21"/>
                <w:lang w:val="en-US" w:eastAsia="zh-CN" w:bidi="ar-SA"/>
              </w:rPr>
            </w:pPr>
            <w:r>
              <w:rPr>
                <w:rFonts w:hint="eastAsia"/>
                <w:szCs w:val="21"/>
                <w:lang w:val="en-US" w:eastAsia="zh-CN"/>
              </w:rPr>
              <w:t>225</w:t>
            </w:r>
            <w:r>
              <w:rPr>
                <w:rFonts w:hint="eastAsia"/>
                <w:szCs w:val="21"/>
              </w:rPr>
              <w:t>元/</w:t>
            </w:r>
            <w:r>
              <w:rPr>
                <w:rFonts w:hint="eastAsia"/>
                <w:szCs w:val="21"/>
                <w:lang w:eastAsia="zh-CN"/>
              </w:rPr>
              <w:t>小时</w:t>
            </w:r>
          </w:p>
        </w:tc>
        <w:tc>
          <w:tcPr>
            <w:tcW w:w="1500" w:type="dxa"/>
            <w:noWrap w:val="0"/>
            <w:vAlign w:val="center"/>
          </w:tcPr>
          <w:p w14:paraId="3EF641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75142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93973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C8A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noWrap w:val="0"/>
            <w:vAlign w:val="center"/>
          </w:tcPr>
          <w:p w14:paraId="7559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71" w:type="dxa"/>
            <w:shd w:val="clear" w:color="auto" w:fill="auto"/>
            <w:noWrap w:val="0"/>
            <w:vAlign w:val="center"/>
          </w:tcPr>
          <w:p w14:paraId="7379841E">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捣机</w:t>
            </w:r>
          </w:p>
        </w:tc>
        <w:tc>
          <w:tcPr>
            <w:tcW w:w="1113" w:type="dxa"/>
            <w:shd w:val="clear" w:color="auto" w:fill="auto"/>
            <w:noWrap w:val="0"/>
            <w:vAlign w:val="center"/>
          </w:tcPr>
          <w:p w14:paraId="4F5EB3A8">
            <w:pPr>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auto"/>
                <w:kern w:val="0"/>
                <w:sz w:val="22"/>
                <w:szCs w:val="22"/>
                <w:lang w:bidi="ar"/>
              </w:rPr>
              <w:t>210型</w:t>
            </w:r>
          </w:p>
        </w:tc>
        <w:tc>
          <w:tcPr>
            <w:tcW w:w="3403" w:type="dxa"/>
            <w:shd w:val="clear" w:color="auto" w:fill="auto"/>
            <w:noWrap w:val="0"/>
            <w:vAlign w:val="center"/>
          </w:tcPr>
          <w:p w14:paraId="52F92EE4">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1、现场障碍物破除</w:t>
            </w:r>
          </w:p>
        </w:tc>
        <w:tc>
          <w:tcPr>
            <w:tcW w:w="666" w:type="dxa"/>
            <w:shd w:val="clear" w:color="auto" w:fill="auto"/>
            <w:noWrap w:val="0"/>
            <w:vAlign w:val="center"/>
          </w:tcPr>
          <w:p w14:paraId="152C18CA">
            <w:pPr>
              <w:jc w:val="center"/>
              <w:rPr>
                <w:rFonts w:hint="eastAsia" w:ascii="Calibri" w:hAnsi="Calibri" w:eastAsia="宋体" w:cs="Times New Roman"/>
                <w:color w:val="000000"/>
                <w:kern w:val="2"/>
                <w:sz w:val="21"/>
                <w:szCs w:val="21"/>
                <w:lang w:val="en-US" w:eastAsia="zh-CN" w:bidi="ar-SA"/>
              </w:rPr>
            </w:pPr>
            <w:r>
              <w:rPr>
                <w:rFonts w:hint="eastAsia"/>
                <w:color w:val="000000"/>
                <w:szCs w:val="21"/>
                <w:lang w:eastAsia="zh-CN"/>
              </w:rPr>
              <w:t>小时</w:t>
            </w:r>
          </w:p>
        </w:tc>
        <w:tc>
          <w:tcPr>
            <w:tcW w:w="1031" w:type="dxa"/>
            <w:shd w:val="clear" w:color="auto" w:fill="auto"/>
            <w:noWrap w:val="0"/>
            <w:vAlign w:val="center"/>
          </w:tcPr>
          <w:p w14:paraId="399AEBF2">
            <w:pPr>
              <w:jc w:val="center"/>
              <w:rPr>
                <w:rFonts w:hint="eastAsia" w:ascii="Calibri" w:hAnsi="Calibri" w:eastAsia="宋体" w:cs="Times New Roman"/>
                <w:kern w:val="2"/>
                <w:sz w:val="21"/>
                <w:szCs w:val="24"/>
                <w:lang w:val="en-US" w:eastAsia="zh-CN" w:bidi="ar-SA"/>
              </w:rPr>
            </w:pPr>
            <w:r>
              <w:rPr>
                <w:rFonts w:hint="eastAsia"/>
                <w:lang w:val="en-US" w:eastAsia="zh-CN"/>
              </w:rPr>
              <w:t>80</w:t>
            </w:r>
          </w:p>
        </w:tc>
        <w:tc>
          <w:tcPr>
            <w:tcW w:w="1712" w:type="dxa"/>
            <w:shd w:val="clear" w:color="auto" w:fill="auto"/>
            <w:noWrap w:val="0"/>
            <w:vAlign w:val="center"/>
          </w:tcPr>
          <w:p w14:paraId="06E617D6">
            <w:pPr>
              <w:jc w:val="center"/>
              <w:rPr>
                <w:rFonts w:hint="eastAsia" w:ascii="Calibri" w:hAnsi="Calibri" w:eastAsia="宋体" w:cs="Times New Roman"/>
                <w:kern w:val="2"/>
                <w:sz w:val="21"/>
                <w:szCs w:val="21"/>
                <w:lang w:val="en-US" w:eastAsia="zh-CN" w:bidi="ar-SA"/>
              </w:rPr>
            </w:pPr>
            <w:r>
              <w:rPr>
                <w:rFonts w:hint="eastAsia"/>
                <w:szCs w:val="21"/>
                <w:lang w:val="en-US" w:eastAsia="zh-CN"/>
              </w:rPr>
              <w:t>300</w:t>
            </w:r>
            <w:r>
              <w:rPr>
                <w:rFonts w:hint="eastAsia"/>
                <w:szCs w:val="21"/>
              </w:rPr>
              <w:t>元/</w:t>
            </w:r>
            <w:r>
              <w:rPr>
                <w:rFonts w:hint="eastAsia"/>
                <w:szCs w:val="21"/>
                <w:lang w:eastAsia="zh-CN"/>
              </w:rPr>
              <w:t>小时</w:t>
            </w:r>
          </w:p>
        </w:tc>
        <w:tc>
          <w:tcPr>
            <w:tcW w:w="1500" w:type="dxa"/>
            <w:noWrap w:val="0"/>
            <w:vAlign w:val="center"/>
          </w:tcPr>
          <w:p w14:paraId="14E947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7BC73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91BB2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55"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743"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93675.00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5DEAC4ED">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788" w:right="1417" w:bottom="771"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D8B12EA"/>
    <w:multiLevelType w:val="singleLevel"/>
    <w:tmpl w:val="CD8B12EA"/>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AA11FA"/>
    <w:multiLevelType w:val="singleLevel"/>
    <w:tmpl w:val="20AA11FA"/>
    <w:lvl w:ilvl="0" w:tentative="0">
      <w:start w:val="1"/>
      <w:numFmt w:val="decimal"/>
      <w:suff w:val="nothing"/>
      <w:lvlText w:val="%1、"/>
      <w:lvlJc w:val="left"/>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4D9269E"/>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8D16D0"/>
    <w:rsid w:val="17B32D46"/>
    <w:rsid w:val="17D86D23"/>
    <w:rsid w:val="1830291B"/>
    <w:rsid w:val="187417C5"/>
    <w:rsid w:val="18AF15FD"/>
    <w:rsid w:val="198C1092"/>
    <w:rsid w:val="19CA6206"/>
    <w:rsid w:val="1A2F05AD"/>
    <w:rsid w:val="1A4E675B"/>
    <w:rsid w:val="1AE5658C"/>
    <w:rsid w:val="1B7B6D63"/>
    <w:rsid w:val="1BBF797C"/>
    <w:rsid w:val="1C602FB9"/>
    <w:rsid w:val="1C7952E5"/>
    <w:rsid w:val="1C865229"/>
    <w:rsid w:val="1D6F4C43"/>
    <w:rsid w:val="1D724C59"/>
    <w:rsid w:val="1DEE2CCA"/>
    <w:rsid w:val="1E582536"/>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3A186D"/>
    <w:rsid w:val="3B645DB3"/>
    <w:rsid w:val="3BD64D44"/>
    <w:rsid w:val="3C5B75D3"/>
    <w:rsid w:val="3C7823C8"/>
    <w:rsid w:val="3DC57BD0"/>
    <w:rsid w:val="3DCC4487"/>
    <w:rsid w:val="3E474521"/>
    <w:rsid w:val="3F1F079B"/>
    <w:rsid w:val="3F8D52CA"/>
    <w:rsid w:val="3FEB6322"/>
    <w:rsid w:val="40C47A67"/>
    <w:rsid w:val="40CF6640"/>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50180815"/>
    <w:rsid w:val="504C2BE7"/>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810840"/>
    <w:rsid w:val="5A947382"/>
    <w:rsid w:val="5ABC477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0E23D1"/>
    <w:rsid w:val="66131908"/>
    <w:rsid w:val="66CB6466"/>
    <w:rsid w:val="66E03A9F"/>
    <w:rsid w:val="66F57FEB"/>
    <w:rsid w:val="67445ADA"/>
    <w:rsid w:val="67D15122"/>
    <w:rsid w:val="68761B8F"/>
    <w:rsid w:val="693602C7"/>
    <w:rsid w:val="693E20EC"/>
    <w:rsid w:val="69585B16"/>
    <w:rsid w:val="69AD4D95"/>
    <w:rsid w:val="69E60D0A"/>
    <w:rsid w:val="6A315ABB"/>
    <w:rsid w:val="6A87598F"/>
    <w:rsid w:val="6A9A513C"/>
    <w:rsid w:val="6AED777A"/>
    <w:rsid w:val="6B1F2406"/>
    <w:rsid w:val="6B302BB3"/>
    <w:rsid w:val="6B9B2799"/>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77C55"/>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D8950E1"/>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3993</Words>
  <Characters>4406</Characters>
  <Lines>56</Lines>
  <Paragraphs>15</Paragraphs>
  <TotalTime>18</TotalTime>
  <ScaleCrop>false</ScaleCrop>
  <LinksUpToDate>false</LinksUpToDate>
  <CharactersWithSpaces>4689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2026-03-20T07:17:10Z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16B037CA5AD3421780F8F1AB56B93DBF_13</vt:lpwstr>
  </property>
  <property fmtid="{D5CDD505-2E9C-101B-9397-08002B2CF9AE}" pid="4" name="KSOTemplateDocerSaveRecord">
    <vt:lpwstr>eyJoZGlkIjoiMzEzZDllMGEzMjY0YTk3ZDNjZDQ1YWE5NTdkYjJjMjUiLCJ1c2VySWQiOiIxMDA3OTMzMzY5In0=</vt:lpwstr>
  </property>
</Properties>
</file>