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00821E2">
      <w:pPr>
        <w:rPr>
          <w:rFonts w:hint="eastAsia" w:ascii="宋体" w:hAnsi="宋体" w:eastAsia="宋体" w:cs="宋体"/>
          <w:b/>
          <w:bCs/>
          <w:kern w:val="1"/>
          <w:sz w:val="40"/>
          <w:szCs w:val="40"/>
        </w:rPr>
      </w:pPr>
    </w:p>
    <w:p w14:paraId="1C1359C7">
      <w:pPr>
        <w:pStyle w:val="55"/>
        <w:ind w:left="0" w:leftChars="0" w:firstLine="0" w:firstLineChars="0"/>
        <w:jc w:val="center"/>
        <w:rPr>
          <w:rFonts w:hint="eastAsia" w:asciiTheme="minorEastAsia" w:hAnsiTheme="minorEastAsia" w:eastAsiaTheme="minorEastAsia" w:cstheme="minorEastAsia"/>
          <w:b w:val="0"/>
          <w:bCs w:val="0"/>
          <w:color w:val="auto"/>
          <w:kern w:val="2"/>
          <w:sz w:val="32"/>
          <w:szCs w:val="32"/>
          <w:lang w:val="en-US" w:eastAsia="zh-CN" w:bidi="ar-SA"/>
        </w:rPr>
      </w:pPr>
      <w:bookmarkStart w:id="2" w:name="_GoBack"/>
      <w:r>
        <w:rPr>
          <w:rFonts w:hint="eastAsia" w:asciiTheme="minorEastAsia" w:hAnsiTheme="minorEastAsia" w:eastAsiaTheme="minorEastAsia" w:cstheme="minorEastAsia"/>
          <w:b w:val="0"/>
          <w:bCs w:val="0"/>
          <w:color w:val="auto"/>
          <w:kern w:val="2"/>
          <w:sz w:val="32"/>
          <w:szCs w:val="32"/>
          <w:lang w:val="en-US" w:eastAsia="zh-CN" w:bidi="ar-SA"/>
        </w:rPr>
        <w:t>铜陵有色凤凰山矿业有限公司相思谷尾矿库销号工程（一标段：坝体整治）--土方作业类机械询比采购</w:t>
      </w:r>
      <w:bookmarkEnd w:id="2"/>
    </w:p>
    <w:p w14:paraId="6FDE6B1D">
      <w:pPr>
        <w:pStyle w:val="55"/>
        <w:ind w:left="0" w:leftChars="0" w:firstLine="0" w:firstLineChars="0"/>
        <w:jc w:val="center"/>
        <w:rPr>
          <w:rFonts w:hint="eastAsia" w:asciiTheme="minorEastAsia" w:hAnsiTheme="minorEastAsia" w:eastAsiaTheme="minorEastAsia" w:cstheme="minorEastAsia"/>
          <w:kern w:val="1"/>
          <w:sz w:val="36"/>
          <w:szCs w:val="36"/>
          <w:lang w:eastAsia="zh-CN"/>
        </w:rPr>
      </w:pPr>
    </w:p>
    <w:p w14:paraId="30490BA7">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447B90F">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484E105C">
      <w:pPr>
        <w:pStyle w:val="55"/>
      </w:pPr>
    </w:p>
    <w:p w14:paraId="1CBE4AF5">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07</w:t>
      </w:r>
    </w:p>
    <w:p w14:paraId="6D0A486D">
      <w:pPr>
        <w:pStyle w:val="55"/>
        <w:rPr>
          <w:rFonts w:hint="eastAsia"/>
          <w:sz w:val="28"/>
          <w:szCs w:val="28"/>
          <w:lang w:val="en-US" w:eastAsia="zh-CN"/>
        </w:rPr>
      </w:pPr>
    </w:p>
    <w:p w14:paraId="350B9B43">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29493CD0">
      <w:pPr>
        <w:pStyle w:val="55"/>
        <w:rPr>
          <w:sz w:val="28"/>
          <w:szCs w:val="28"/>
        </w:rPr>
      </w:pPr>
    </w:p>
    <w:p w14:paraId="1BA08A2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131FFF9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39E3FA5A">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130CE54">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rPr>
        <w:t>根据公司2025年</w:t>
      </w:r>
      <w:r>
        <w:rPr>
          <w:rFonts w:hint="eastAsia" w:ascii="仿宋" w:hAnsi="仿宋" w:eastAsia="仿宋" w:cs="仿宋"/>
          <w:lang w:val="en-US" w:eastAsia="zh-CN"/>
        </w:rPr>
        <w:t>0</w:t>
      </w:r>
      <w:r>
        <w:rPr>
          <w:rFonts w:hint="eastAsia" w:ascii="仿宋" w:hAnsi="仿宋" w:eastAsia="仿宋" w:cs="仿宋"/>
        </w:rPr>
        <w:t>3日起实施的《铜冠建安公司采购管理办法》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第二建筑工程事业部</w:t>
      </w:r>
      <w:r>
        <w:rPr>
          <w:rFonts w:hint="eastAsia" w:ascii="仿宋" w:hAnsi="仿宋" w:eastAsia="仿宋" w:cs="仿宋"/>
        </w:rPr>
        <w:t>通过公司外网平台组织</w:t>
      </w:r>
      <w:r>
        <w:rPr>
          <w:rFonts w:hint="eastAsia" w:ascii="仿宋" w:hAnsi="仿宋" w:eastAsia="仿宋" w:cs="仿宋"/>
          <w:b w:val="0"/>
          <w:bCs w:val="0"/>
          <w:kern w:val="1"/>
          <w:sz w:val="24"/>
          <w:szCs w:val="24"/>
          <w:lang w:eastAsia="zh-CN"/>
        </w:rPr>
        <w:t>铜陵有色凤凰山矿业有限公司相思谷尾矿库销号工程（一标段：坝体整治）--土方作业类机械询比采购。</w:t>
      </w:r>
      <w:r>
        <w:rPr>
          <w:rFonts w:hint="eastAsia" w:ascii="仿宋" w:hAnsi="仿宋" w:eastAsia="仿宋" w:cs="仿宋"/>
        </w:rPr>
        <w:t> </w:t>
      </w:r>
    </w:p>
    <w:p w14:paraId="4EBF5B0B">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本次</w:t>
      </w:r>
      <w:r>
        <w:rPr>
          <w:rFonts w:hint="eastAsia" w:ascii="仿宋" w:hAnsi="仿宋" w:eastAsia="仿宋" w:cs="仿宋"/>
        </w:rPr>
        <w:t xml:space="preserve">询比采购采取不见面评审。 </w:t>
      </w:r>
    </w:p>
    <w:p w14:paraId="58455416">
      <w:pPr>
        <w:spacing w:line="360" w:lineRule="auto"/>
        <w:jc w:val="center"/>
        <w:rPr>
          <w:rFonts w:hint="eastAsia" w:ascii="仿宋" w:hAnsi="仿宋" w:eastAsia="仿宋" w:cs="仿宋"/>
          <w:b/>
          <w:sz w:val="24"/>
          <w:szCs w:val="24"/>
        </w:rPr>
      </w:pPr>
    </w:p>
    <w:p w14:paraId="7A5BE04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108E2109">
      <w:pPr>
        <w:spacing w:line="360" w:lineRule="auto"/>
        <w:rPr>
          <w:rFonts w:hint="eastAsia" w:ascii="仿宋" w:hAnsi="仿宋" w:eastAsia="仿宋" w:cs="仿宋"/>
          <w:b/>
          <w:sz w:val="24"/>
          <w:szCs w:val="24"/>
        </w:rPr>
      </w:pPr>
    </w:p>
    <w:p w14:paraId="35E123B2">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1FFBD1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19F26E1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日</w:t>
      </w:r>
    </w:p>
    <w:p w14:paraId="012CA9F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eastAsia="zh-CN"/>
        </w:rPr>
        <w:t>发出成交</w:t>
      </w:r>
      <w:r>
        <w:rPr>
          <w:rFonts w:hint="eastAsia" w:ascii="仿宋" w:hAnsi="仿宋" w:eastAsia="仿宋" w:cs="仿宋"/>
          <w:sz w:val="24"/>
          <w:szCs w:val="24"/>
        </w:rPr>
        <w:t>通知书时间：另行通知</w:t>
      </w:r>
    </w:p>
    <w:p w14:paraId="2938897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611A145E">
      <w:pPr>
        <w:spacing w:line="360" w:lineRule="auto"/>
        <w:jc w:val="center"/>
        <w:rPr>
          <w:rFonts w:hint="eastAsia" w:ascii="仿宋" w:hAnsi="仿宋" w:eastAsia="仿宋" w:cs="仿宋"/>
          <w:b/>
          <w:sz w:val="24"/>
          <w:szCs w:val="24"/>
        </w:rPr>
      </w:pPr>
    </w:p>
    <w:p w14:paraId="13FD57F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0C4D3205">
      <w:pPr>
        <w:spacing w:line="360" w:lineRule="auto"/>
        <w:jc w:val="center"/>
        <w:rPr>
          <w:rFonts w:hint="eastAsia" w:ascii="仿宋" w:hAnsi="仿宋" w:eastAsia="仿宋" w:cs="仿宋"/>
          <w:b/>
          <w:sz w:val="24"/>
          <w:szCs w:val="24"/>
        </w:rPr>
      </w:pPr>
    </w:p>
    <w:p w14:paraId="3B557BB8">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b w:val="0"/>
          <w:bCs w:val="0"/>
          <w:kern w:val="1"/>
          <w:sz w:val="24"/>
          <w:szCs w:val="24"/>
          <w:u w:val="single"/>
          <w:lang w:eastAsia="zh-CN"/>
        </w:rPr>
        <w:t>铜陵有色凤凰山矿业有限公司相思谷尾矿库销号工程（一标段：坝体整治）--土方作业类机械询比采购</w:t>
      </w:r>
      <w:r>
        <w:rPr>
          <w:rFonts w:hint="eastAsia" w:ascii="仿宋" w:hAnsi="仿宋" w:eastAsia="仿宋" w:cs="仿宋"/>
          <w:b w:val="0"/>
          <w:bCs w:val="0"/>
          <w:color w:val="auto"/>
          <w:sz w:val="24"/>
          <w:szCs w:val="24"/>
          <w:u w:val="single"/>
          <w:lang w:val="en-US" w:eastAsia="zh-CN"/>
        </w:rPr>
        <w:t>（详见报价表）</w:t>
      </w:r>
      <w:r>
        <w:rPr>
          <w:rFonts w:hint="eastAsia" w:ascii="仿宋" w:hAnsi="仿宋" w:eastAsia="仿宋" w:cs="仿宋"/>
          <w:sz w:val="24"/>
          <w:szCs w:val="24"/>
          <w:u w:val="single"/>
        </w:rPr>
        <w:t>。</w:t>
      </w:r>
    </w:p>
    <w:p w14:paraId="6B2565D0">
      <w:pPr>
        <w:spacing w:line="360" w:lineRule="auto"/>
        <w:ind w:firstLine="490" w:firstLineChars="200"/>
        <w:jc w:val="left"/>
        <w:rPr>
          <w:rFonts w:hint="eastAsia" w:ascii="仿宋" w:hAnsi="仿宋" w:eastAsia="仿宋" w:cs="仿宋"/>
          <w:sz w:val="24"/>
          <w:szCs w:val="24"/>
        </w:rPr>
      </w:pPr>
    </w:p>
    <w:p w14:paraId="40520BE2">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641F775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11751A82">
      <w:pPr>
        <w:pStyle w:val="55"/>
        <w:ind w:left="0" w:leftChars="0" w:firstLine="0" w:firstLineChars="0"/>
        <w:rPr>
          <w:rFonts w:hint="eastAsia"/>
          <w:lang w:eastAsia="zh-CN"/>
        </w:rPr>
      </w:pPr>
    </w:p>
    <w:p w14:paraId="795C600B">
      <w:pPr>
        <w:pStyle w:val="154"/>
        <w:numPr>
          <w:ilvl w:val="0"/>
          <w:numId w:val="3"/>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资格要求</w:t>
      </w:r>
    </w:p>
    <w:p w14:paraId="07F6D47C">
      <w:pPr>
        <w:spacing w:line="360" w:lineRule="auto"/>
        <w:jc w:val="center"/>
        <w:rPr>
          <w:rFonts w:hint="eastAsia" w:ascii="仿宋" w:hAnsi="仿宋" w:eastAsia="仿宋" w:cs="仿宋"/>
          <w:b/>
          <w:sz w:val="24"/>
          <w:szCs w:val="24"/>
        </w:rPr>
      </w:pPr>
    </w:p>
    <w:p w14:paraId="14ED45F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72CE98F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7C36342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7CFB6D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C44475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w:t>
      </w:r>
      <w:r>
        <w:rPr>
          <w:rFonts w:hint="eastAsia" w:ascii="仿宋" w:hAnsi="仿宋" w:eastAsia="仿宋" w:cs="仿宋"/>
          <w:sz w:val="24"/>
          <w:szCs w:val="24"/>
          <w:lang w:val="en-US" w:eastAsia="zh-CN"/>
        </w:rPr>
        <w:t>2026</w:t>
      </w:r>
      <w:r>
        <w:rPr>
          <w:rFonts w:hint="eastAsia" w:ascii="仿宋" w:hAnsi="仿宋" w:eastAsia="仿宋" w:cs="仿宋"/>
          <w:sz w:val="24"/>
          <w:szCs w:val="24"/>
        </w:rPr>
        <w:t>年度机械合格供应</w:t>
      </w:r>
      <w:r>
        <w:rPr>
          <w:rFonts w:hint="eastAsia" w:ascii="仿宋" w:hAnsi="仿宋" w:eastAsia="仿宋" w:cs="仿宋"/>
          <w:sz w:val="24"/>
          <w:szCs w:val="24"/>
          <w:lang w:val="en-US" w:eastAsia="zh-CN"/>
        </w:rPr>
        <w:t>商</w:t>
      </w:r>
      <w:r>
        <w:rPr>
          <w:rFonts w:hint="eastAsia" w:ascii="仿宋" w:hAnsi="仿宋" w:eastAsia="仿宋" w:cs="仿宋"/>
          <w:sz w:val="24"/>
          <w:szCs w:val="24"/>
        </w:rPr>
        <w:t>入库名单内。</w:t>
      </w:r>
    </w:p>
    <w:p w14:paraId="3E2EFA1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040F86D9">
      <w:pPr>
        <w:pStyle w:val="55"/>
        <w:spacing w:line="360" w:lineRule="auto"/>
        <w:rPr>
          <w:rFonts w:hint="eastAsia" w:ascii="仿宋" w:hAnsi="仿宋" w:eastAsia="仿宋" w:cs="仿宋"/>
          <w:sz w:val="24"/>
          <w:szCs w:val="24"/>
        </w:rPr>
      </w:pPr>
    </w:p>
    <w:p w14:paraId="14CFAB9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1D6696D8">
      <w:pPr>
        <w:spacing w:line="360" w:lineRule="auto"/>
        <w:jc w:val="center"/>
        <w:rPr>
          <w:rFonts w:hint="eastAsia" w:ascii="仿宋" w:hAnsi="仿宋" w:eastAsia="仿宋" w:cs="仿宋"/>
          <w:b/>
          <w:sz w:val="24"/>
          <w:szCs w:val="24"/>
        </w:rPr>
      </w:pPr>
    </w:p>
    <w:p w14:paraId="647E6209">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198B006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w:t>
      </w:r>
      <w:r>
        <w:rPr>
          <w:rFonts w:hint="eastAsia" w:ascii="仿宋" w:hAnsi="仿宋" w:eastAsia="仿宋" w:cs="仿宋"/>
          <w:sz w:val="24"/>
          <w:szCs w:val="24"/>
          <w:lang w:eastAsia="zh-CN"/>
        </w:rPr>
        <w:t>其他</w:t>
      </w:r>
      <w:r>
        <w:rPr>
          <w:rFonts w:hint="eastAsia" w:ascii="仿宋" w:hAnsi="仿宋" w:eastAsia="仿宋" w:cs="仿宋"/>
          <w:sz w:val="24"/>
          <w:szCs w:val="24"/>
        </w:rPr>
        <w:t>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E4FADD2">
      <w:pPr>
        <w:spacing w:line="360" w:lineRule="auto"/>
        <w:ind w:firstLine="490" w:firstLineChars="200"/>
        <w:rPr>
          <w:rFonts w:hint="eastAsia" w:ascii="仿宋" w:hAnsi="仿宋" w:eastAsia="仿宋" w:cs="仿宋"/>
          <w:sz w:val="24"/>
          <w:szCs w:val="24"/>
        </w:rPr>
      </w:pPr>
    </w:p>
    <w:p w14:paraId="3A35077D">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2E531499">
      <w:pPr>
        <w:spacing w:line="360" w:lineRule="auto"/>
        <w:jc w:val="center"/>
        <w:rPr>
          <w:rFonts w:hint="eastAsia" w:ascii="仿宋" w:hAnsi="仿宋" w:eastAsia="仿宋" w:cs="仿宋"/>
          <w:b/>
          <w:sz w:val="24"/>
          <w:szCs w:val="24"/>
        </w:rPr>
      </w:pPr>
    </w:p>
    <w:p w14:paraId="68C486E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551CD68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317BE1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05B7B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43883B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6074190F">
      <w:pPr>
        <w:spacing w:line="360" w:lineRule="auto"/>
        <w:rPr>
          <w:rFonts w:hint="eastAsia" w:ascii="仿宋" w:hAnsi="仿宋" w:eastAsia="仿宋" w:cs="仿宋"/>
          <w:b/>
          <w:sz w:val="24"/>
          <w:szCs w:val="24"/>
        </w:rPr>
      </w:pPr>
    </w:p>
    <w:p w14:paraId="647291A2">
      <w:pPr>
        <w:spacing w:line="360" w:lineRule="auto"/>
        <w:jc w:val="center"/>
        <w:rPr>
          <w:rFonts w:hint="eastAsia" w:ascii="仿宋" w:hAnsi="仿宋" w:eastAsia="仿宋" w:cs="仿宋"/>
          <w:b/>
          <w:sz w:val="24"/>
          <w:szCs w:val="24"/>
        </w:rPr>
      </w:pPr>
    </w:p>
    <w:p w14:paraId="0C219D5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22637CFE">
      <w:pPr>
        <w:spacing w:line="360" w:lineRule="auto"/>
        <w:jc w:val="center"/>
        <w:rPr>
          <w:rFonts w:hint="eastAsia" w:ascii="仿宋" w:hAnsi="仿宋" w:eastAsia="仿宋" w:cs="仿宋"/>
          <w:b/>
          <w:sz w:val="24"/>
          <w:szCs w:val="24"/>
        </w:rPr>
      </w:pPr>
    </w:p>
    <w:p w14:paraId="1D85C21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E484C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21BF98A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6F369D1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5E141E7D">
      <w:pPr>
        <w:spacing w:line="360" w:lineRule="auto"/>
        <w:jc w:val="center"/>
        <w:rPr>
          <w:rFonts w:hint="eastAsia" w:ascii="仿宋" w:hAnsi="仿宋" w:eastAsia="仿宋" w:cs="仿宋"/>
          <w:b/>
          <w:sz w:val="24"/>
          <w:szCs w:val="24"/>
          <w:lang w:val="en-US" w:eastAsia="zh-CN"/>
        </w:rPr>
      </w:pPr>
    </w:p>
    <w:p w14:paraId="6FC9A1E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635E9C4">
      <w:pPr>
        <w:spacing w:line="360" w:lineRule="auto"/>
        <w:jc w:val="center"/>
        <w:rPr>
          <w:rFonts w:hint="eastAsia" w:ascii="仿宋" w:hAnsi="仿宋" w:eastAsia="仿宋" w:cs="仿宋"/>
          <w:b/>
          <w:sz w:val="24"/>
          <w:szCs w:val="24"/>
        </w:rPr>
      </w:pPr>
    </w:p>
    <w:p w14:paraId="05D21796">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4FC8F7B">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eastAsia="zh-CN"/>
        </w:rPr>
        <w:t>铜陵有色凤凰山矿业有限公司相思谷尾矿库销号工程（一标段：坝体整治）</w:t>
      </w:r>
    </w:p>
    <w:p w14:paraId="00849465">
      <w:pPr>
        <w:spacing w:line="360" w:lineRule="auto"/>
        <w:ind w:firstLine="558" w:firstLineChars="228"/>
        <w:rPr>
          <w:rFonts w:hint="default" w:ascii="仿宋" w:hAnsi="仿宋" w:eastAsia="仿宋" w:cs="仿宋"/>
          <w:sz w:val="24"/>
          <w:szCs w:val="24"/>
          <w:lang w:val="en-US"/>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铜陵市</w:t>
      </w:r>
      <w:r>
        <w:rPr>
          <w:rFonts w:hint="eastAsia" w:ascii="仿宋" w:hAnsi="仿宋" w:eastAsia="仿宋" w:cs="仿宋"/>
          <w:sz w:val="24"/>
          <w:szCs w:val="24"/>
          <w:lang w:eastAsia="zh-CN"/>
        </w:rPr>
        <w:t>凤凰山</w:t>
      </w:r>
      <w:r>
        <w:rPr>
          <w:rFonts w:hint="eastAsia" w:ascii="仿宋" w:hAnsi="仿宋" w:eastAsia="仿宋" w:cs="仿宋"/>
          <w:sz w:val="24"/>
          <w:szCs w:val="24"/>
          <w:lang w:val="en-US" w:eastAsia="zh-CN"/>
        </w:rPr>
        <w:t>景区内</w:t>
      </w:r>
    </w:p>
    <w:p w14:paraId="0DD4D3D2">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工程内容：机械对坝体</w:t>
      </w:r>
      <w:r>
        <w:rPr>
          <w:rFonts w:hint="eastAsia" w:ascii="仿宋" w:hAnsi="仿宋" w:eastAsia="仿宋" w:cs="仿宋"/>
          <w:sz w:val="24"/>
          <w:szCs w:val="24"/>
          <w:lang w:val="en-US" w:eastAsia="zh-CN"/>
        </w:rPr>
        <w:t>进行清淤、压坡、挖运土方等</w:t>
      </w:r>
    </w:p>
    <w:p w14:paraId="306598B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180</w:t>
      </w:r>
      <w:r>
        <w:rPr>
          <w:rFonts w:hint="eastAsia" w:ascii="仿宋" w:hAnsi="仿宋" w:eastAsia="仿宋" w:cs="仿宋"/>
          <w:sz w:val="24"/>
          <w:szCs w:val="24"/>
        </w:rPr>
        <w:t>天。（具体租期以建设单位安排的工作内容为准）</w:t>
      </w:r>
    </w:p>
    <w:p w14:paraId="54D3DB1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53FF190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BD585B0">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二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541B92B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243C1966">
      <w:pPr>
        <w:spacing w:line="360" w:lineRule="auto"/>
        <w:ind w:firstLine="558" w:firstLineChars="228"/>
        <w:rPr>
          <w:rFonts w:hint="eastAsia" w:ascii="仿宋" w:hAnsi="仿宋" w:eastAsia="仿宋" w:cs="仿宋"/>
          <w:color w:val="FF0000"/>
          <w:sz w:val="24"/>
          <w:szCs w:val="24"/>
        </w:rPr>
      </w:pP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本次询比采购，分土方计量报价单和机械计时报价单两张报价单，评审后将基于综合结果仅推荐一家成交候选人。</w:t>
      </w:r>
    </w:p>
    <w:p w14:paraId="56CF9E50">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3.2报价单设置与报价要求</w:t>
      </w:r>
    </w:p>
    <w:p w14:paraId="7E760740">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（1）土方计量报价单​</w:t>
      </w:r>
    </w:p>
    <w:p w14:paraId="20F27DE9">
      <w:pPr>
        <w:spacing w:line="360" w:lineRule="auto"/>
        <w:ind w:firstLine="558" w:firstLineChars="228"/>
        <w:rPr>
          <w:rFonts w:hint="eastAsia" w:ascii="仿宋" w:hAnsi="仿宋" w:eastAsia="仿宋" w:cs="仿宋"/>
          <w:b/>
          <w:bCs/>
          <w:color w:val="FF0000"/>
          <w:sz w:val="24"/>
          <w:szCs w:val="24"/>
          <w:u w:val="none"/>
          <w:lang w:val="en-US" w:eastAsia="zh-CN"/>
        </w:rPr>
      </w:pPr>
      <w:r>
        <w:rPr>
          <w:rFonts w:hint="eastAsia" w:ascii="仿宋" w:hAnsi="仿宋" w:eastAsia="仿宋" w:cs="仿宋"/>
          <w:color w:val="auto"/>
          <w:sz w:val="24"/>
          <w:szCs w:val="24"/>
          <w:u w:val="none"/>
          <w:lang w:val="en-US" w:eastAsia="zh-CN"/>
        </w:rPr>
        <w:t>本次询比采购，土方计量最高限价为固定单价。供应商需按工程量清单填报单价，报价单位为“元/m³”。</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默认为不含税单价；若报价含税，</w:t>
      </w:r>
      <w:r>
        <w:rPr>
          <w:rFonts w:hint="eastAsia" w:ascii="仿宋" w:hAnsi="仿宋" w:eastAsia="仿宋" w:cs="仿宋"/>
          <w:color w:val="auto"/>
          <w:sz w:val="24"/>
          <w:szCs w:val="24"/>
        </w:rPr>
        <w:t>必须注明税率。</w:t>
      </w:r>
      <w:r>
        <w:rPr>
          <w:rFonts w:hint="eastAsia" w:ascii="仿宋" w:hAnsi="仿宋" w:eastAsia="仿宋" w:cs="仿宋"/>
          <w:color w:val="auto"/>
          <w:sz w:val="24"/>
          <w:szCs w:val="24"/>
          <w:lang w:eastAsia="zh-CN"/>
        </w:rPr>
        <w:t>）</w:t>
      </w:r>
    </w:p>
    <w:p w14:paraId="11908B57">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（2）机械计时报价单</w:t>
      </w:r>
    </w:p>
    <w:p w14:paraId="17FDD590">
      <w:pPr>
        <w:spacing w:line="360" w:lineRule="auto"/>
        <w:ind w:firstLine="558" w:firstLineChars="228"/>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u w:val="none"/>
          <w:lang w:val="en-US" w:eastAsia="zh-CN"/>
        </w:rPr>
        <w:t>本次询比采购，机械计时报价</w:t>
      </w:r>
      <w:r>
        <w:rPr>
          <w:rFonts w:hint="eastAsia" w:ascii="仿宋" w:hAnsi="仿宋" w:eastAsia="仿宋" w:cs="仿宋"/>
          <w:color w:val="auto"/>
          <w:sz w:val="24"/>
          <w:szCs w:val="24"/>
          <w:u w:val="none"/>
          <w:lang w:eastAsia="zh-CN"/>
        </w:rPr>
        <w:t>下浮率的计算需以铜冠建安公司2025年机械设备租赁指导价格为基准（即计费基数），供应商报价仅提交下浮率。</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默认为不含税单价；若报价含税，</w:t>
      </w:r>
      <w:r>
        <w:rPr>
          <w:rFonts w:hint="eastAsia" w:ascii="仿宋" w:hAnsi="仿宋" w:eastAsia="仿宋" w:cs="仿宋"/>
          <w:color w:val="auto"/>
          <w:sz w:val="24"/>
          <w:szCs w:val="24"/>
        </w:rPr>
        <w:t>必须注明税率。）</w:t>
      </w:r>
    </w:p>
    <w:p w14:paraId="1B5A53A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b/>
          <w:bCs/>
          <w:color w:val="auto"/>
          <w:sz w:val="24"/>
          <w:szCs w:val="24"/>
          <w:u w:val="none"/>
          <w:lang w:eastAsia="zh-CN"/>
        </w:rPr>
        <w:t>（</w:t>
      </w:r>
      <w:r>
        <w:rPr>
          <w:rFonts w:hint="eastAsia" w:ascii="仿宋" w:hAnsi="仿宋" w:eastAsia="仿宋" w:cs="仿宋"/>
          <w:b/>
          <w:bCs/>
          <w:color w:val="auto"/>
          <w:sz w:val="24"/>
          <w:szCs w:val="24"/>
          <w:u w:val="none"/>
          <w:lang w:val="en-US" w:eastAsia="zh-CN"/>
        </w:rPr>
        <w:t>3</w:t>
      </w:r>
      <w:r>
        <w:rPr>
          <w:rFonts w:hint="eastAsia" w:ascii="仿宋" w:hAnsi="仿宋" w:eastAsia="仿宋" w:cs="仿宋"/>
          <w:b/>
          <w:bCs/>
          <w:color w:val="auto"/>
          <w:sz w:val="24"/>
          <w:szCs w:val="24"/>
          <w:u w:val="none"/>
          <w:lang w:eastAsia="zh-CN"/>
        </w:rPr>
        <w:t>）下浮率的计算式及相关规则如下：</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以下计算式，均默认报价不含税</w:t>
      </w:r>
      <w:r>
        <w:rPr>
          <w:rFonts w:hint="eastAsia" w:ascii="仿宋" w:hAnsi="仿宋" w:eastAsia="仿宋" w:cs="仿宋"/>
          <w:color w:val="auto"/>
          <w:sz w:val="24"/>
          <w:szCs w:val="24"/>
          <w:u w:val="none"/>
          <w:lang w:eastAsia="zh-CN"/>
        </w:rPr>
        <w:t>）</w:t>
      </w:r>
    </w:p>
    <w:p w14:paraId="058BA3BB">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①</w:t>
      </w:r>
      <w:r>
        <w:rPr>
          <w:rFonts w:hint="eastAsia" w:ascii="仿宋" w:hAnsi="仿宋" w:eastAsia="仿宋" w:cs="仿宋"/>
          <w:color w:val="auto"/>
          <w:sz w:val="24"/>
          <w:szCs w:val="24"/>
          <w:u w:val="none"/>
          <w:lang w:eastAsia="zh-CN"/>
        </w:rPr>
        <w:t>下浮率定义与计算式​</w:t>
      </w:r>
    </w:p>
    <w:p w14:paraId="5B030659">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​下浮率表示供应商报价相对于指导价格的优惠比例，计算公式为：</w:t>
      </w:r>
    </w:p>
    <w:p w14:paraId="77026CE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eastAsia="zh-CN"/>
        </w:rPr>
        <w:t>(指导价-供应商报价)/指导价×100%​​</w:t>
      </w:r>
    </w:p>
    <w:p w14:paraId="2BF34EAC">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其中：</w:t>
      </w:r>
    </w:p>
    <w:p w14:paraId="591448D3">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​指导价：铜冠建安公司2025年机械设备租赁指导价格（即基准价）；</w:t>
      </w:r>
    </w:p>
    <w:p w14:paraId="6C2E57EB">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​供应商报价：供应商根据指导价下浮后的实际租赁报价。</w:t>
      </w:r>
    </w:p>
    <w:p w14:paraId="4736B6C4">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②</w:t>
      </w:r>
      <w:r>
        <w:rPr>
          <w:rFonts w:hint="eastAsia" w:ascii="仿宋" w:hAnsi="仿宋" w:eastAsia="仿宋" w:cs="仿宋"/>
          <w:color w:val="auto"/>
          <w:sz w:val="24"/>
          <w:szCs w:val="24"/>
          <w:u w:val="none"/>
          <w:lang w:eastAsia="zh-CN"/>
        </w:rPr>
        <w:t>报价有效性规则​</w:t>
      </w:r>
    </w:p>
    <w:p w14:paraId="1E0E8508">
      <w:pPr>
        <w:spacing w:line="360" w:lineRule="auto"/>
        <w:ind w:firstLine="558" w:firstLineChars="228"/>
        <w:rPr>
          <w:rFonts w:hint="eastAsia" w:ascii="仿宋" w:hAnsi="仿宋" w:eastAsia="仿宋" w:cs="仿宋"/>
          <w:b/>
          <w:bCs/>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b/>
          <w:bCs/>
          <w:color w:val="auto"/>
          <w:sz w:val="24"/>
          <w:szCs w:val="24"/>
          <w:u w:val="none"/>
          <w:lang w:eastAsia="zh-CN"/>
        </w:rPr>
        <w:t>最低下浮率要求：下浮率不得低于</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%（即≥</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%），否则视为无效报价。</w:t>
      </w:r>
    </w:p>
    <w:p w14:paraId="26609F06">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（最</w:t>
      </w:r>
      <w:r>
        <w:rPr>
          <w:rFonts w:hint="eastAsia" w:ascii="仿宋" w:hAnsi="仿宋" w:eastAsia="仿宋" w:cs="仿宋"/>
          <w:color w:val="auto"/>
          <w:sz w:val="24"/>
          <w:szCs w:val="24"/>
          <w:u w:val="none"/>
          <w:lang w:val="en-US" w:eastAsia="zh-CN"/>
        </w:rPr>
        <w:t>低下浮1</w:t>
      </w:r>
      <w:r>
        <w:rPr>
          <w:rFonts w:hint="eastAsia" w:ascii="仿宋" w:hAnsi="仿宋" w:eastAsia="仿宋" w:cs="仿宋"/>
          <w:color w:val="auto"/>
          <w:sz w:val="24"/>
          <w:szCs w:val="24"/>
          <w:u w:val="none"/>
          <w:lang w:eastAsia="zh-CN"/>
        </w:rPr>
        <w:t>%对应最低优惠要求，即供应商至少需让利</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%（如1000元设备最低实付9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0元），避免恶性竞争或虚高报价。）</w:t>
      </w:r>
    </w:p>
    <w:p w14:paraId="18521A64">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③</w:t>
      </w:r>
      <w:r>
        <w:rPr>
          <w:rFonts w:hint="eastAsia" w:ascii="仿宋" w:hAnsi="仿宋" w:eastAsia="仿宋" w:cs="仿宋"/>
          <w:color w:val="auto"/>
          <w:sz w:val="24"/>
          <w:szCs w:val="24"/>
          <w:u w:val="none"/>
          <w:lang w:eastAsia="zh-CN"/>
        </w:rPr>
        <w:t>实际租赁价格计算​</w:t>
      </w:r>
    </w:p>
    <w:p w14:paraId="6C89AF04">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w:t>
      </w:r>
      <w:r>
        <w:rPr>
          <w:rFonts w:hint="eastAsia" w:ascii="仿宋" w:hAnsi="仿宋" w:eastAsia="仿宋" w:cs="仿宋"/>
          <w:color w:val="auto"/>
          <w:sz w:val="24"/>
          <w:szCs w:val="24"/>
          <w:u w:val="none"/>
          <w:lang w:val="en-US" w:eastAsia="zh-CN"/>
        </w:rPr>
        <w:t>填报</w:t>
      </w:r>
      <w:r>
        <w:rPr>
          <w:rFonts w:hint="eastAsia" w:ascii="仿宋" w:hAnsi="仿宋" w:eastAsia="仿宋" w:cs="仿宋"/>
          <w:color w:val="auto"/>
          <w:sz w:val="24"/>
          <w:szCs w:val="24"/>
          <w:u w:val="none"/>
          <w:lang w:eastAsia="zh-CN"/>
        </w:rPr>
        <w:t>下浮率后，实际租赁价格按以下公式计算：</w:t>
      </w:r>
    </w:p>
    <w:p w14:paraId="7E0BF8CD">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​实际租赁价格=指导价×(1-下浮率)​​</w:t>
      </w:r>
    </w:p>
    <w:p w14:paraId="2AF9CD17">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例如：</w:t>
      </w:r>
    </w:p>
    <w:p w14:paraId="0C4A24F4">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若指导价为</w:t>
      </w:r>
      <w:r>
        <w:rPr>
          <w:rFonts w:hint="eastAsia" w:ascii="仿宋" w:hAnsi="仿宋" w:eastAsia="仿宋" w:cs="仿宋"/>
          <w:color w:val="auto"/>
          <w:sz w:val="24"/>
          <w:szCs w:val="24"/>
          <w:u w:val="none"/>
          <w:lang w:val="en-US" w:eastAsia="zh-CN"/>
        </w:rPr>
        <w:t>1000</w:t>
      </w:r>
      <w:r>
        <w:rPr>
          <w:rFonts w:hint="eastAsia" w:ascii="仿宋" w:hAnsi="仿宋" w:eastAsia="仿宋" w:cs="仿宋"/>
          <w:color w:val="auto"/>
          <w:sz w:val="24"/>
          <w:szCs w:val="24"/>
          <w:u w:val="none"/>
          <w:lang w:eastAsia="zh-CN"/>
        </w:rPr>
        <w:t>元，下浮率报5%，则实际价格=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×(1-5%)=</w:t>
      </w:r>
      <w:r>
        <w:rPr>
          <w:rFonts w:hint="eastAsia" w:ascii="仿宋" w:hAnsi="仿宋" w:eastAsia="仿宋" w:cs="仿宋"/>
          <w:color w:val="auto"/>
          <w:sz w:val="24"/>
          <w:szCs w:val="24"/>
          <w:u w:val="none"/>
          <w:lang w:val="en-US" w:eastAsia="zh-CN"/>
        </w:rPr>
        <w:t>950</w:t>
      </w:r>
      <w:r>
        <w:rPr>
          <w:rFonts w:hint="eastAsia" w:ascii="仿宋" w:hAnsi="仿宋" w:eastAsia="仿宋" w:cs="仿宋"/>
          <w:color w:val="auto"/>
          <w:sz w:val="24"/>
          <w:szCs w:val="24"/>
          <w:u w:val="none"/>
          <w:lang w:eastAsia="zh-CN"/>
        </w:rPr>
        <w:t>元；</w:t>
      </w:r>
    </w:p>
    <w:p w14:paraId="35FFCBF6">
      <w:pPr>
        <w:spacing w:line="360" w:lineRule="auto"/>
        <w:ind w:firstLine="558" w:firstLineChars="228"/>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若下浮率报</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990</w:t>
      </w:r>
      <w:r>
        <w:rPr>
          <w:rFonts w:hint="eastAsia" w:ascii="仿宋" w:hAnsi="仿宋" w:eastAsia="仿宋" w:cs="仿宋"/>
          <w:color w:val="auto"/>
          <w:sz w:val="24"/>
          <w:szCs w:val="24"/>
          <w:u w:val="none"/>
          <w:lang w:eastAsia="zh-CN"/>
        </w:rPr>
        <w:t>元</w:t>
      </w:r>
      <w:r>
        <w:rPr>
          <w:rFonts w:hint="eastAsia" w:ascii="仿宋" w:hAnsi="仿宋" w:eastAsia="仿宋" w:cs="仿宋"/>
          <w:color w:val="auto"/>
          <w:sz w:val="24"/>
          <w:szCs w:val="24"/>
          <w:u w:val="none"/>
          <w:lang w:val="en-US" w:eastAsia="zh-CN"/>
        </w:rPr>
        <w:t>.</w:t>
      </w:r>
    </w:p>
    <w:p w14:paraId="00D22C4C">
      <w:pPr>
        <w:spacing w:line="360" w:lineRule="auto"/>
        <w:ind w:firstLine="558" w:firstLineChars="228"/>
        <w:rPr>
          <w:rFonts w:hint="eastAsia" w:ascii="仿宋" w:hAnsi="仿宋" w:eastAsia="仿宋" w:cs="仿宋"/>
          <w:color w:val="auto"/>
          <w:sz w:val="24"/>
          <w:szCs w:val="24"/>
        </w:rPr>
      </w:pPr>
      <w:r>
        <w:rPr>
          <w:rFonts w:hint="eastAsia" w:ascii="仿宋" w:hAnsi="仿宋" w:eastAsia="仿宋" w:cs="仿宋"/>
          <w:b/>
          <w:bCs/>
          <w:color w:val="FF0000"/>
          <w:sz w:val="24"/>
          <w:szCs w:val="24"/>
        </w:rPr>
        <w:t>（</w:t>
      </w:r>
      <w:r>
        <w:rPr>
          <w:rFonts w:hint="eastAsia" w:ascii="仿宋" w:hAnsi="仿宋" w:eastAsia="仿宋" w:cs="仿宋"/>
          <w:b/>
          <w:bCs/>
          <w:color w:val="FF0000"/>
          <w:sz w:val="24"/>
          <w:szCs w:val="24"/>
          <w:lang w:val="en-US" w:eastAsia="zh-CN"/>
        </w:rPr>
        <w:t>4</w:t>
      </w:r>
      <w:r>
        <w:rPr>
          <w:rFonts w:hint="eastAsia" w:ascii="仿宋" w:hAnsi="仿宋" w:eastAsia="仿宋" w:cs="仿宋"/>
          <w:b/>
          <w:bCs/>
          <w:color w:val="FF0000"/>
          <w:sz w:val="24"/>
          <w:szCs w:val="24"/>
        </w:rPr>
        <w:t>）各</w:t>
      </w:r>
      <w:r>
        <w:rPr>
          <w:rFonts w:hint="eastAsia" w:ascii="仿宋" w:hAnsi="仿宋" w:eastAsia="仿宋" w:cs="仿宋"/>
          <w:b/>
          <w:bCs/>
          <w:color w:val="FF0000"/>
          <w:sz w:val="24"/>
          <w:szCs w:val="24"/>
          <w:lang w:eastAsia="zh-CN"/>
        </w:rPr>
        <w:t>供应商</w:t>
      </w:r>
      <w:r>
        <w:rPr>
          <w:rFonts w:hint="eastAsia" w:ascii="仿宋" w:hAnsi="仿宋" w:eastAsia="仿宋" w:cs="仿宋"/>
          <w:b/>
          <w:bCs/>
          <w:color w:val="FF0000"/>
          <w:sz w:val="24"/>
          <w:szCs w:val="24"/>
        </w:rPr>
        <w:t>在报价前应仔细审阅</w:t>
      </w:r>
      <w:r>
        <w:rPr>
          <w:rFonts w:hint="eastAsia" w:ascii="仿宋" w:hAnsi="仿宋" w:eastAsia="仿宋" w:cs="仿宋"/>
          <w:b/>
          <w:bCs/>
          <w:color w:val="FF0000"/>
          <w:sz w:val="24"/>
          <w:szCs w:val="24"/>
          <w:lang w:eastAsia="zh-CN"/>
        </w:rPr>
        <w:t>采购</w:t>
      </w:r>
      <w:r>
        <w:rPr>
          <w:rFonts w:hint="eastAsia" w:ascii="仿宋" w:hAnsi="仿宋" w:eastAsia="仿宋" w:cs="仿宋"/>
          <w:b/>
          <w:bCs/>
          <w:color w:val="FF0000"/>
          <w:sz w:val="24"/>
          <w:szCs w:val="24"/>
        </w:rPr>
        <w:t>公告、报价表及报价说明等与此次报价相关的所有资料。报价要谨慎，一旦</w:t>
      </w:r>
      <w:r>
        <w:rPr>
          <w:rFonts w:hint="eastAsia" w:ascii="仿宋" w:hAnsi="仿宋" w:eastAsia="仿宋" w:cs="仿宋"/>
          <w:b/>
          <w:bCs/>
          <w:color w:val="FF0000"/>
          <w:sz w:val="24"/>
          <w:szCs w:val="24"/>
          <w:lang w:eastAsia="zh-CN"/>
        </w:rPr>
        <w:t>确定为成交人</w:t>
      </w:r>
      <w:r>
        <w:rPr>
          <w:rFonts w:hint="eastAsia" w:ascii="仿宋" w:hAnsi="仿宋" w:eastAsia="仿宋" w:cs="仿宋"/>
          <w:b/>
          <w:bCs/>
          <w:color w:val="FF0000"/>
          <w:sz w:val="24"/>
          <w:szCs w:val="24"/>
        </w:rPr>
        <w:t>，视为理解并考虑了</w:t>
      </w:r>
      <w:r>
        <w:rPr>
          <w:rFonts w:hint="eastAsia" w:ascii="仿宋" w:hAnsi="仿宋" w:eastAsia="仿宋" w:cs="仿宋"/>
          <w:b/>
          <w:bCs/>
          <w:color w:val="FF0000"/>
          <w:sz w:val="24"/>
          <w:szCs w:val="24"/>
          <w:lang w:eastAsia="zh-CN"/>
        </w:rPr>
        <w:t>询比采购单位</w:t>
      </w:r>
      <w:r>
        <w:rPr>
          <w:rFonts w:hint="eastAsia" w:ascii="仿宋" w:hAnsi="仿宋" w:eastAsia="仿宋" w:cs="仿宋"/>
          <w:b/>
          <w:bCs/>
          <w:color w:val="FF0000"/>
          <w:sz w:val="24"/>
          <w:szCs w:val="24"/>
        </w:rPr>
        <w:t>要求的报价，不得以任何理由变更。</w:t>
      </w:r>
    </w:p>
    <w:p w14:paraId="2B865CA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686463B8">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498D17D">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5A25EF9D">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2FF768C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18D1A8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1EB0B29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04BEBD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w:t>
      </w:r>
      <w:r>
        <w:rPr>
          <w:rFonts w:hint="eastAsia" w:ascii="仿宋" w:hAnsi="仿宋" w:eastAsia="仿宋" w:cs="仿宋"/>
          <w:sz w:val="24"/>
          <w:szCs w:val="24"/>
          <w:u w:val="single"/>
          <w:lang w:val="en-US" w:eastAsia="zh-CN"/>
        </w:rPr>
        <w:t>场</w:t>
      </w:r>
      <w:r>
        <w:rPr>
          <w:rFonts w:hint="eastAsia" w:ascii="仿宋" w:hAnsi="仿宋" w:eastAsia="仿宋" w:cs="仿宋"/>
          <w:sz w:val="24"/>
          <w:szCs w:val="24"/>
          <w:u w:val="single"/>
        </w:rPr>
        <w:t>验收数量为准。</w:t>
      </w:r>
    </w:p>
    <w:p w14:paraId="31C82813">
      <w:pPr>
        <w:pStyle w:val="55"/>
        <w:spacing w:line="360" w:lineRule="auto"/>
        <w:ind w:left="0" w:leftChars="0" w:firstLine="0" w:firstLineChars="0"/>
        <w:rPr>
          <w:rFonts w:hint="eastAsia" w:ascii="仿宋" w:hAnsi="仿宋" w:eastAsia="仿宋" w:cs="仿宋"/>
          <w:b/>
          <w:sz w:val="24"/>
          <w:szCs w:val="24"/>
        </w:rPr>
      </w:pPr>
    </w:p>
    <w:p w14:paraId="20ECC55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61AE287F">
      <w:pPr>
        <w:spacing w:line="360" w:lineRule="auto"/>
        <w:jc w:val="center"/>
        <w:rPr>
          <w:rFonts w:hint="eastAsia" w:ascii="仿宋" w:hAnsi="仿宋" w:eastAsia="仿宋" w:cs="仿宋"/>
          <w:b/>
          <w:sz w:val="24"/>
          <w:szCs w:val="24"/>
        </w:rPr>
      </w:pPr>
    </w:p>
    <w:p w14:paraId="05F54A2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4E1F03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4C9F48E3">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color w:val="auto"/>
          <w:sz w:val="24"/>
          <w:szCs w:val="24"/>
          <w:u w:val="single"/>
        </w:rPr>
        <w:t>本次采取“</w:t>
      </w:r>
      <w:r>
        <w:rPr>
          <w:rFonts w:hint="eastAsia" w:ascii="仿宋" w:hAnsi="仿宋" w:eastAsia="仿宋" w:cs="仿宋"/>
          <w:color w:val="auto"/>
          <w:sz w:val="24"/>
          <w:szCs w:val="24"/>
          <w:u w:val="single"/>
          <w:lang w:val="en-US" w:eastAsia="zh-CN"/>
        </w:rPr>
        <w:t>综合评标法</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eastAsia="zh-CN"/>
        </w:rPr>
        <w:t>评审，</w:t>
      </w:r>
      <w:r>
        <w:rPr>
          <w:rFonts w:hint="eastAsia" w:ascii="仿宋" w:hAnsi="仿宋" w:eastAsia="仿宋" w:cs="仿宋"/>
          <w:color w:val="auto"/>
          <w:sz w:val="24"/>
          <w:szCs w:val="24"/>
          <w:u w:val="single"/>
        </w:rPr>
        <w:t>总分100分。最终得分由“机械计时得分”和“土方计量得分”两部分相加构成，权重各占50% 。即以经</w:t>
      </w:r>
      <w:r>
        <w:rPr>
          <w:rFonts w:hint="eastAsia" w:ascii="仿宋" w:hAnsi="仿宋" w:eastAsia="仿宋" w:cs="仿宋"/>
          <w:color w:val="auto"/>
          <w:sz w:val="24"/>
          <w:szCs w:val="24"/>
          <w:u w:val="single"/>
          <w:lang w:eastAsia="zh-CN"/>
        </w:rPr>
        <w:t>专家评审小组</w:t>
      </w:r>
      <w:r>
        <w:rPr>
          <w:rFonts w:hint="eastAsia" w:ascii="仿宋" w:hAnsi="仿宋" w:eastAsia="仿宋" w:cs="仿宋"/>
          <w:color w:val="auto"/>
          <w:sz w:val="24"/>
          <w:szCs w:val="24"/>
          <w:u w:val="single"/>
        </w:rPr>
        <w:t>审核</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按最终评标得分由高到低推荐中标候选人。若得分相同，优先选择“土方计量”部分得分较高的候选人，因为其直接反映了工作效率。</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若</w:t>
      </w:r>
      <w:r>
        <w:rPr>
          <w:rFonts w:hint="eastAsia" w:ascii="仿宋" w:hAnsi="仿宋" w:eastAsia="仿宋" w:cs="仿宋"/>
          <w:color w:val="auto"/>
          <w:sz w:val="24"/>
          <w:szCs w:val="24"/>
          <w:u w:val="single"/>
          <w:lang w:val="en-US" w:eastAsia="zh-CN"/>
        </w:rPr>
        <w:t>得分</w:t>
      </w:r>
      <w:r>
        <w:rPr>
          <w:rFonts w:hint="eastAsia" w:ascii="仿宋" w:hAnsi="仿宋" w:eastAsia="仿宋" w:cs="仿宋"/>
          <w:color w:val="auto"/>
          <w:sz w:val="24"/>
          <w:szCs w:val="24"/>
          <w:u w:val="single"/>
        </w:rPr>
        <w:t>仍相同，</w:t>
      </w:r>
      <w:r>
        <w:rPr>
          <w:rFonts w:hint="eastAsia" w:ascii="仿宋" w:hAnsi="仿宋" w:eastAsia="仿宋" w:cs="仿宋"/>
          <w:color w:val="auto"/>
          <w:sz w:val="24"/>
          <w:szCs w:val="24"/>
          <w:u w:val="single"/>
          <w:lang w:val="en-US" w:eastAsia="zh-CN"/>
        </w:rPr>
        <w:t>可</w:t>
      </w:r>
      <w:r>
        <w:rPr>
          <w:rFonts w:hint="eastAsia" w:ascii="仿宋" w:hAnsi="仿宋" w:eastAsia="仿宋" w:cs="仿宋"/>
          <w:color w:val="auto"/>
          <w:sz w:val="24"/>
          <w:szCs w:val="24"/>
          <w:u w:val="single"/>
        </w:rPr>
        <w:t>比较机械计时下浮率得分，或采用抽签方式确定</w:t>
      </w:r>
      <w:r>
        <w:rPr>
          <w:rFonts w:hint="eastAsia" w:ascii="仿宋" w:hAnsi="仿宋" w:eastAsia="仿宋" w:cs="仿宋"/>
          <w:color w:val="auto"/>
          <w:sz w:val="24"/>
          <w:szCs w:val="24"/>
          <w:u w:val="single"/>
          <w:lang w:eastAsia="zh-CN"/>
        </w:rPr>
        <w:t>）</w:t>
      </w:r>
    </w:p>
    <w:p w14:paraId="42590667">
      <w:pPr>
        <w:spacing w:line="360" w:lineRule="auto"/>
        <w:ind w:firstLine="49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3.1评分细则</w:t>
      </w:r>
    </w:p>
    <w:p w14:paraId="6D6B92F5">
      <w:pPr>
        <w:numPr>
          <w:ilvl w:val="0"/>
          <w:numId w:val="4"/>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评分项</w:t>
      </w:r>
    </w:p>
    <w:p w14:paraId="73A7229C">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①土方计量报价：权重分50分。将所有有效报价由低到高排序，报价最低者得50分，第二名得40分，第三名得30分，以此类推。每名次分差为10分。</w:t>
      </w:r>
    </w:p>
    <w:p w14:paraId="656A1D97">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②机械计时下浮率：权重分50分。将所有有效下浮率由高到低排序，下浮率最高者得50分，第二名得40分，第三名得30分，以此类推。每名次分差为10分。</w:t>
      </w:r>
    </w:p>
    <w:p w14:paraId="5D13A6A6">
      <w:pPr>
        <w:numPr>
          <w:ilvl w:val="0"/>
          <w:numId w:val="4"/>
        </w:numPr>
        <w:spacing w:line="360" w:lineRule="auto"/>
        <w:ind w:firstLine="49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示例说明</w:t>
      </w:r>
    </w:p>
    <w:p w14:paraId="7D40DAD4">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①</w:t>
      </w:r>
      <w:r>
        <w:rPr>
          <w:rFonts w:hint="default" w:ascii="仿宋" w:hAnsi="仿宋" w:eastAsia="仿宋" w:cs="仿宋"/>
          <w:sz w:val="24"/>
          <w:szCs w:val="24"/>
          <w:lang w:val="en-US" w:eastAsia="zh-CN"/>
        </w:rPr>
        <w:t>土方报价排名：C(98万)第一，A(100万)第二，B(105万)第三。</w:t>
      </w:r>
    </w:p>
    <w:p w14:paraId="38496766">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②</w:t>
      </w:r>
      <w:r>
        <w:rPr>
          <w:rFonts w:hint="default" w:ascii="仿宋" w:hAnsi="仿宋" w:eastAsia="仿宋" w:cs="仿宋"/>
          <w:sz w:val="24"/>
          <w:szCs w:val="24"/>
          <w:lang w:val="en-US" w:eastAsia="zh-CN"/>
        </w:rPr>
        <w:t>计时下浮率排名：C(12%)第一，B(10%)第二，A(8%)第三。</w:t>
      </w:r>
    </w:p>
    <w:p w14:paraId="7E5E25AB">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③</w:t>
      </w:r>
      <w:r>
        <w:rPr>
          <w:rFonts w:hint="default" w:ascii="仿宋" w:hAnsi="仿宋" w:eastAsia="仿宋" w:cs="仿宋"/>
          <w:sz w:val="24"/>
          <w:szCs w:val="24"/>
          <w:lang w:val="en-US" w:eastAsia="zh-CN"/>
        </w:rPr>
        <w:t>得分：C得分=50（报价第一）+50（下浮率第一）=100分；</w:t>
      </w:r>
    </w:p>
    <w:p w14:paraId="3A7A59B7">
      <w:pPr>
        <w:numPr>
          <w:ilvl w:val="0"/>
          <w:numId w:val="0"/>
        </w:numPr>
        <w:spacing w:line="360" w:lineRule="auto"/>
        <w:ind w:firstLine="1715" w:firstLineChars="7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B得分=30（报价第三）+40（下浮率第二）=70分；</w:t>
      </w:r>
    </w:p>
    <w:p w14:paraId="7B041F96">
      <w:pPr>
        <w:numPr>
          <w:ilvl w:val="0"/>
          <w:numId w:val="0"/>
        </w:numPr>
        <w:spacing w:line="360" w:lineRule="auto"/>
        <w:ind w:firstLine="1715" w:firstLineChars="7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A得分=40（报价第二）+30（下浮率第三）=70分。</w:t>
      </w:r>
    </w:p>
    <w:p w14:paraId="5DE311C7">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④</w:t>
      </w:r>
      <w:r>
        <w:rPr>
          <w:rFonts w:hint="default" w:ascii="仿宋" w:hAnsi="仿宋" w:eastAsia="仿宋" w:cs="仿宋"/>
          <w:sz w:val="24"/>
          <w:szCs w:val="24"/>
          <w:lang w:val="en-US" w:eastAsia="zh-CN"/>
        </w:rPr>
        <w:t>结果：C排名第一</w:t>
      </w:r>
      <w:r>
        <w:rPr>
          <w:rFonts w:hint="eastAsia" w:ascii="仿宋" w:hAnsi="仿宋" w:eastAsia="仿宋" w:cs="仿宋"/>
          <w:sz w:val="24"/>
          <w:szCs w:val="24"/>
          <w:lang w:val="en-US" w:eastAsia="zh-CN"/>
        </w:rPr>
        <w:t>，推荐为中标候选人</w:t>
      </w:r>
      <w:r>
        <w:rPr>
          <w:rFonts w:hint="default" w:ascii="仿宋" w:hAnsi="仿宋" w:eastAsia="仿宋" w:cs="仿宋"/>
          <w:sz w:val="24"/>
          <w:szCs w:val="24"/>
          <w:lang w:val="en-US" w:eastAsia="zh-CN"/>
        </w:rPr>
        <w:t>。B和A总分相同，需按招标文件事约定规则（“</w:t>
      </w:r>
      <w:r>
        <w:rPr>
          <w:rFonts w:hint="eastAsia" w:ascii="仿宋" w:hAnsi="仿宋" w:eastAsia="仿宋" w:cs="仿宋"/>
          <w:sz w:val="24"/>
          <w:szCs w:val="24"/>
          <w:lang w:val="en-US" w:eastAsia="zh-CN"/>
        </w:rPr>
        <w:t>土方计量报价</w:t>
      </w:r>
      <w:r>
        <w:rPr>
          <w:rFonts w:hint="default" w:ascii="仿宋" w:hAnsi="仿宋" w:eastAsia="仿宋" w:cs="仿宋"/>
          <w:sz w:val="24"/>
          <w:szCs w:val="24"/>
          <w:lang w:val="en-US" w:eastAsia="zh-CN"/>
        </w:rPr>
        <w:t>得分高者优先”）决定名次</w:t>
      </w:r>
      <w:r>
        <w:rPr>
          <w:rFonts w:hint="eastAsia" w:ascii="仿宋" w:hAnsi="仿宋" w:eastAsia="仿宋" w:cs="仿宋"/>
          <w:sz w:val="24"/>
          <w:szCs w:val="24"/>
          <w:lang w:val="en-US" w:eastAsia="zh-CN"/>
        </w:rPr>
        <w:t>，A</w:t>
      </w:r>
      <w:r>
        <w:rPr>
          <w:rFonts w:hint="default" w:ascii="仿宋" w:hAnsi="仿宋" w:eastAsia="仿宋" w:cs="仿宋"/>
          <w:sz w:val="24"/>
          <w:szCs w:val="24"/>
          <w:lang w:val="en-US" w:eastAsia="zh-CN"/>
        </w:rPr>
        <w:t>排名第</w:t>
      </w:r>
      <w:r>
        <w:rPr>
          <w:rFonts w:hint="eastAsia" w:ascii="仿宋" w:hAnsi="仿宋" w:eastAsia="仿宋" w:cs="仿宋"/>
          <w:sz w:val="24"/>
          <w:szCs w:val="24"/>
          <w:lang w:val="en-US" w:eastAsia="zh-CN"/>
        </w:rPr>
        <w:t>二，B</w:t>
      </w:r>
      <w:r>
        <w:rPr>
          <w:rFonts w:hint="default" w:ascii="仿宋" w:hAnsi="仿宋" w:eastAsia="仿宋" w:cs="仿宋"/>
          <w:sz w:val="24"/>
          <w:szCs w:val="24"/>
          <w:lang w:val="en-US" w:eastAsia="zh-CN"/>
        </w:rPr>
        <w:t>排名第</w:t>
      </w:r>
      <w:r>
        <w:rPr>
          <w:rFonts w:hint="eastAsia" w:ascii="仿宋" w:hAnsi="仿宋" w:eastAsia="仿宋" w:cs="仿宋"/>
          <w:sz w:val="24"/>
          <w:szCs w:val="24"/>
          <w:lang w:val="en-US" w:eastAsia="zh-CN"/>
        </w:rPr>
        <w:t>三</w:t>
      </w:r>
      <w:r>
        <w:rPr>
          <w:rFonts w:hint="default" w:ascii="仿宋" w:hAnsi="仿宋" w:eastAsia="仿宋" w:cs="仿宋"/>
          <w:sz w:val="24"/>
          <w:szCs w:val="24"/>
          <w:lang w:val="en-US" w:eastAsia="zh-CN"/>
        </w:rPr>
        <w:t>。</w:t>
      </w:r>
    </w:p>
    <w:p w14:paraId="18551E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1923C4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132F77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0FA3167F">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28915DC6">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600BE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采购人不得泄露询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4D7E5A6">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4962EABF">
      <w:pPr>
        <w:spacing w:line="360" w:lineRule="auto"/>
        <w:jc w:val="center"/>
        <w:rPr>
          <w:rFonts w:hint="eastAsia" w:ascii="仿宋" w:hAnsi="仿宋" w:eastAsia="仿宋" w:cs="仿宋"/>
          <w:b/>
          <w:sz w:val="24"/>
          <w:szCs w:val="24"/>
        </w:rPr>
      </w:pPr>
    </w:p>
    <w:p w14:paraId="42C0BC99">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6647C28A">
      <w:pPr>
        <w:spacing w:line="360" w:lineRule="auto"/>
        <w:jc w:val="center"/>
        <w:rPr>
          <w:rFonts w:hint="eastAsia" w:ascii="仿宋" w:hAnsi="仿宋" w:eastAsia="仿宋" w:cs="仿宋"/>
          <w:b/>
          <w:sz w:val="24"/>
          <w:szCs w:val="24"/>
        </w:rPr>
      </w:pPr>
    </w:p>
    <w:p w14:paraId="68BACBC5">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406A1C9C">
      <w:pPr>
        <w:spacing w:before="156" w:beforeLines="50" w:after="156" w:afterLines="50" w:line="360" w:lineRule="auto"/>
        <w:ind w:firstLine="490" w:firstLineChars="200"/>
        <w:rPr>
          <w:rFonts w:hint="eastAsia" w:ascii="仿宋" w:hAnsi="仿宋" w:eastAsia="仿宋" w:cs="仿宋"/>
          <w:sz w:val="24"/>
          <w:szCs w:val="24"/>
        </w:rPr>
      </w:pPr>
    </w:p>
    <w:p w14:paraId="0523E50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5C8E6393">
      <w:pPr>
        <w:spacing w:before="156" w:beforeLines="50" w:after="156" w:afterLines="50" w:line="360" w:lineRule="auto"/>
        <w:ind w:firstLine="490" w:firstLineChars="200"/>
        <w:rPr>
          <w:rFonts w:hint="eastAsia" w:ascii="仿宋" w:hAnsi="仿宋" w:eastAsia="仿宋" w:cs="仿宋"/>
          <w:sz w:val="24"/>
          <w:szCs w:val="24"/>
        </w:rPr>
      </w:pPr>
    </w:p>
    <w:p w14:paraId="21A547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DC69138">
      <w:pPr>
        <w:spacing w:before="156" w:beforeLines="50" w:after="156" w:afterLines="50" w:line="360" w:lineRule="auto"/>
        <w:ind w:firstLine="490" w:firstLineChars="200"/>
        <w:rPr>
          <w:rFonts w:hint="eastAsia" w:ascii="仿宋" w:hAnsi="仿宋" w:eastAsia="仿宋" w:cs="仿宋"/>
          <w:sz w:val="24"/>
          <w:szCs w:val="24"/>
        </w:rPr>
      </w:pPr>
    </w:p>
    <w:p w14:paraId="467E45AE">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3426480B">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B25F57F">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1A4AB76F">
      <w:pPr>
        <w:spacing w:before="156" w:beforeLines="50" w:after="156" w:afterLines="50" w:line="360" w:lineRule="auto"/>
        <w:rPr>
          <w:rFonts w:hint="eastAsia" w:ascii="仿宋" w:hAnsi="仿宋" w:eastAsia="仿宋" w:cs="仿宋"/>
          <w:sz w:val="24"/>
          <w:szCs w:val="24"/>
        </w:rPr>
      </w:pPr>
    </w:p>
    <w:p w14:paraId="700AEAB0">
      <w:pPr>
        <w:spacing w:before="156" w:beforeLines="50" w:after="156" w:afterLines="50" w:line="360" w:lineRule="auto"/>
        <w:ind w:firstLine="4165" w:firstLineChars="1700"/>
        <w:rPr>
          <w:rFonts w:hint="eastAsia" w:ascii="仿宋" w:hAnsi="仿宋" w:eastAsia="仿宋" w:cs="仿宋"/>
          <w:sz w:val="24"/>
          <w:szCs w:val="24"/>
        </w:rPr>
      </w:pPr>
    </w:p>
    <w:p w14:paraId="100C101D">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3560FE73">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2C60E3B">
      <w:pPr>
        <w:spacing w:before="156" w:beforeLines="50" w:after="156" w:afterLines="50" w:line="360" w:lineRule="auto"/>
        <w:ind w:firstLine="6370" w:firstLineChars="2600"/>
        <w:rPr>
          <w:rFonts w:hint="eastAsia" w:ascii="仿宋" w:hAnsi="仿宋" w:eastAsia="仿宋" w:cs="仿宋"/>
          <w:sz w:val="24"/>
          <w:szCs w:val="24"/>
        </w:rPr>
      </w:pPr>
      <w:r>
        <w:rPr>
          <w:rFonts w:hint="eastAsia" w:ascii="仿宋" w:hAnsi="仿宋" w:eastAsia="仿宋" w:cs="仿宋"/>
          <w:sz w:val="24"/>
          <w:szCs w:val="24"/>
        </w:rPr>
        <w:t>年   月   日</w:t>
      </w:r>
    </w:p>
    <w:p w14:paraId="3449A11E">
      <w:pPr>
        <w:spacing w:before="156" w:beforeLines="50" w:after="156" w:afterLines="50" w:line="360" w:lineRule="auto"/>
        <w:ind w:firstLine="6370" w:firstLineChars="2600"/>
        <w:rPr>
          <w:rFonts w:hint="eastAsia" w:ascii="仿宋" w:hAnsi="仿宋" w:eastAsia="仿宋" w:cs="仿宋"/>
          <w:sz w:val="24"/>
          <w:szCs w:val="24"/>
        </w:rPr>
      </w:pPr>
    </w:p>
    <w:p w14:paraId="48B50D0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79B145B6">
      <w:pPr>
        <w:spacing w:line="360" w:lineRule="auto"/>
        <w:ind w:firstLine="490" w:firstLineChars="200"/>
        <w:rPr>
          <w:rFonts w:hint="eastAsia" w:ascii="仿宋" w:hAnsi="仿宋" w:eastAsia="仿宋" w:cs="仿宋"/>
          <w:sz w:val="24"/>
          <w:szCs w:val="24"/>
        </w:rPr>
      </w:pPr>
    </w:p>
    <w:p w14:paraId="22CC86ED">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7F0AC5C">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A03AB61">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124C0BB0">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0F5D5A4B">
      <w:pPr>
        <w:widowControl/>
        <w:numPr>
          <w:ilvl w:val="0"/>
          <w:numId w:val="5"/>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202E6CCD">
      <w:pPr>
        <w:widowControl/>
        <w:numPr>
          <w:ilvl w:val="0"/>
          <w:numId w:val="5"/>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39EFF99C">
      <w:pPr>
        <w:spacing w:line="360" w:lineRule="auto"/>
        <w:ind w:firstLine="490" w:firstLineChars="200"/>
        <w:rPr>
          <w:rFonts w:hint="eastAsia" w:ascii="仿宋" w:hAnsi="仿宋" w:eastAsia="仿宋" w:cs="仿宋"/>
          <w:color w:val="000000"/>
          <w:sz w:val="24"/>
          <w:szCs w:val="24"/>
          <w:u w:val="single"/>
        </w:rPr>
      </w:pPr>
    </w:p>
    <w:p w14:paraId="63F77486">
      <w:pPr>
        <w:spacing w:line="360" w:lineRule="auto"/>
        <w:ind w:firstLine="4655" w:firstLineChars="1900"/>
        <w:rPr>
          <w:rFonts w:hint="eastAsia" w:ascii="仿宋" w:hAnsi="仿宋" w:eastAsia="仿宋" w:cs="仿宋"/>
          <w:sz w:val="24"/>
          <w:szCs w:val="24"/>
        </w:rPr>
      </w:pPr>
    </w:p>
    <w:p w14:paraId="3542260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03A2B79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8C518C5">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0BBCB464">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4F2EC024">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铜陵有色凤凰山矿业有限公司相思谷尾矿库销号工程（一标段：坝体整治）</w:t>
      </w:r>
      <w:r>
        <w:rPr>
          <w:rFonts w:hint="eastAsia" w:ascii="仿宋" w:hAnsi="仿宋" w:eastAsia="仿宋" w:cs="仿宋"/>
          <w:b/>
          <w:bCs/>
          <w:color w:val="auto"/>
          <w:sz w:val="24"/>
          <w:szCs w:val="24"/>
          <w:u w:val="thick"/>
          <w:lang w:val="en-US" w:eastAsia="zh-CN" w:bidi="ar"/>
        </w:rPr>
        <w:t>--土方作业类机械</w:t>
      </w:r>
      <w:r>
        <w:rPr>
          <w:rFonts w:hint="eastAsia" w:ascii="仿宋" w:hAnsi="仿宋" w:eastAsia="仿宋" w:cs="仿宋"/>
          <w:b/>
          <w:bCs/>
          <w:color w:val="FF0000"/>
          <w:sz w:val="24"/>
          <w:szCs w:val="24"/>
          <w:u w:val="thick"/>
          <w:lang w:val="en-US" w:eastAsia="zh-CN" w:bidi="ar"/>
        </w:rPr>
        <w:t>土方计量</w:t>
      </w:r>
      <w:r>
        <w:rPr>
          <w:rFonts w:hint="eastAsia" w:ascii="仿宋" w:hAnsi="仿宋" w:eastAsia="仿宋" w:cs="仿宋"/>
          <w:b/>
          <w:bCs/>
          <w:color w:val="auto"/>
          <w:sz w:val="24"/>
          <w:szCs w:val="24"/>
          <w:u w:val="thick"/>
          <w:lang w:val="en-US" w:eastAsia="zh-CN" w:bidi="ar"/>
        </w:rPr>
        <w:t>询比采购</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单（1）</w:t>
      </w:r>
      <w:r>
        <w:rPr>
          <w:rFonts w:hint="eastAsia" w:ascii="仿宋" w:hAnsi="仿宋" w:eastAsia="仿宋" w:cs="仿宋"/>
          <w:b/>
          <w:bCs/>
          <w:sz w:val="28"/>
          <w:szCs w:val="28"/>
          <w:lang w:val="en-US" w:eastAsia="zh-CN" w:bidi="ar"/>
        </w:rPr>
        <w:t xml:space="preserve">    </w:t>
      </w:r>
    </w:p>
    <w:p w14:paraId="35ACD88B">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w:t>
      </w:r>
      <w:r>
        <w:rPr>
          <w:rFonts w:hint="eastAsia" w:ascii="仿宋" w:hAnsi="仿宋" w:eastAsia="仿宋" w:cs="仿宋"/>
          <w:b/>
          <w:bCs/>
          <w:color w:val="FF0000"/>
          <w:sz w:val="24"/>
          <w:szCs w:val="24"/>
          <w:lang w:val="en-US" w:eastAsia="zh-CN" w:bidi="ar"/>
        </w:rPr>
        <w:t>005</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87"/>
        <w:gridCol w:w="1279"/>
        <w:gridCol w:w="3780"/>
        <w:gridCol w:w="825"/>
        <w:gridCol w:w="1110"/>
        <w:gridCol w:w="1410"/>
        <w:gridCol w:w="1290"/>
        <w:gridCol w:w="1635"/>
        <w:gridCol w:w="1421"/>
      </w:tblGrid>
      <w:tr w14:paraId="032B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2" w:type="dxa"/>
            <w:vMerge w:val="restart"/>
            <w:noWrap w:val="0"/>
            <w:vAlign w:val="center"/>
          </w:tcPr>
          <w:p w14:paraId="2ACA0A9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287" w:type="dxa"/>
            <w:vMerge w:val="restart"/>
            <w:noWrap w:val="0"/>
            <w:vAlign w:val="center"/>
          </w:tcPr>
          <w:p w14:paraId="789B54C0">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279" w:type="dxa"/>
            <w:vMerge w:val="restart"/>
            <w:noWrap w:val="0"/>
            <w:vAlign w:val="center"/>
          </w:tcPr>
          <w:p w14:paraId="4ADFC02E">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780" w:type="dxa"/>
            <w:vMerge w:val="restart"/>
            <w:noWrap w:val="0"/>
            <w:vAlign w:val="center"/>
          </w:tcPr>
          <w:p w14:paraId="0C7D076F">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825" w:type="dxa"/>
            <w:vMerge w:val="restart"/>
            <w:noWrap w:val="0"/>
            <w:vAlign w:val="center"/>
          </w:tcPr>
          <w:p w14:paraId="51DD437B">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110" w:type="dxa"/>
            <w:vMerge w:val="restart"/>
            <w:noWrap w:val="0"/>
            <w:vAlign w:val="center"/>
          </w:tcPr>
          <w:p w14:paraId="5AC01C5E">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410" w:type="dxa"/>
            <w:vMerge w:val="restart"/>
            <w:noWrap w:val="0"/>
            <w:vAlign w:val="center"/>
          </w:tcPr>
          <w:p w14:paraId="70CBC319">
            <w:pPr>
              <w:jc w:val="center"/>
              <w:rPr>
                <w:rFonts w:hint="default" w:ascii="仿宋" w:hAnsi="仿宋" w:eastAsia="仿宋" w:cs="仿宋"/>
                <w:b/>
                <w:sz w:val="24"/>
                <w:szCs w:val="24"/>
                <w:lang w:val="en-US"/>
              </w:rPr>
            </w:pPr>
            <w:r>
              <w:rPr>
                <w:rFonts w:hint="eastAsia" w:ascii="仿宋" w:hAnsi="仿宋" w:eastAsia="仿宋" w:cs="仿宋"/>
                <w:b/>
                <w:bCs w:val="0"/>
                <w:sz w:val="24"/>
                <w:szCs w:val="24"/>
                <w:lang w:val="en-US" w:eastAsia="zh-CN"/>
              </w:rPr>
              <w:t>最高限价</w:t>
            </w:r>
          </w:p>
          <w:p w14:paraId="10856284">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2925" w:type="dxa"/>
            <w:gridSpan w:val="2"/>
            <w:noWrap w:val="0"/>
            <w:vAlign w:val="center"/>
          </w:tcPr>
          <w:p w14:paraId="3F2AB036">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421" w:type="dxa"/>
            <w:vMerge w:val="restart"/>
            <w:noWrap w:val="0"/>
            <w:vAlign w:val="center"/>
          </w:tcPr>
          <w:p w14:paraId="2570BC72">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16C7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702" w:type="dxa"/>
            <w:vMerge w:val="continue"/>
            <w:noWrap w:val="0"/>
            <w:vAlign w:val="center"/>
          </w:tcPr>
          <w:p w14:paraId="0488CC5B">
            <w:pPr>
              <w:jc w:val="center"/>
              <w:rPr>
                <w:rFonts w:hint="eastAsia" w:ascii="仿宋" w:hAnsi="仿宋" w:eastAsia="仿宋" w:cs="仿宋"/>
                <w:b/>
                <w:sz w:val="24"/>
                <w:szCs w:val="24"/>
              </w:rPr>
            </w:pPr>
          </w:p>
        </w:tc>
        <w:tc>
          <w:tcPr>
            <w:tcW w:w="1287" w:type="dxa"/>
            <w:vMerge w:val="continue"/>
            <w:noWrap w:val="0"/>
            <w:vAlign w:val="center"/>
          </w:tcPr>
          <w:p w14:paraId="6C994FA9">
            <w:pPr>
              <w:jc w:val="center"/>
              <w:rPr>
                <w:rFonts w:hint="eastAsia" w:ascii="仿宋" w:hAnsi="仿宋" w:eastAsia="仿宋" w:cs="仿宋"/>
                <w:b/>
                <w:sz w:val="24"/>
                <w:szCs w:val="24"/>
                <w:lang w:eastAsia="zh-CN"/>
              </w:rPr>
            </w:pPr>
          </w:p>
        </w:tc>
        <w:tc>
          <w:tcPr>
            <w:tcW w:w="1279" w:type="dxa"/>
            <w:vMerge w:val="continue"/>
            <w:noWrap w:val="0"/>
            <w:vAlign w:val="center"/>
          </w:tcPr>
          <w:p w14:paraId="65F230B9">
            <w:pPr>
              <w:jc w:val="center"/>
              <w:rPr>
                <w:rFonts w:hint="eastAsia" w:ascii="仿宋" w:hAnsi="仿宋" w:eastAsia="仿宋" w:cs="仿宋"/>
                <w:b/>
                <w:sz w:val="24"/>
                <w:szCs w:val="24"/>
                <w:lang w:eastAsia="zh-CN"/>
              </w:rPr>
            </w:pPr>
          </w:p>
        </w:tc>
        <w:tc>
          <w:tcPr>
            <w:tcW w:w="3780" w:type="dxa"/>
            <w:vMerge w:val="continue"/>
            <w:noWrap w:val="0"/>
            <w:vAlign w:val="center"/>
          </w:tcPr>
          <w:p w14:paraId="6959D107">
            <w:pPr>
              <w:jc w:val="center"/>
              <w:rPr>
                <w:rFonts w:hint="eastAsia" w:ascii="仿宋" w:hAnsi="仿宋" w:eastAsia="仿宋" w:cs="仿宋"/>
                <w:b/>
                <w:sz w:val="24"/>
                <w:szCs w:val="24"/>
              </w:rPr>
            </w:pPr>
          </w:p>
        </w:tc>
        <w:tc>
          <w:tcPr>
            <w:tcW w:w="825" w:type="dxa"/>
            <w:vMerge w:val="continue"/>
            <w:noWrap w:val="0"/>
            <w:vAlign w:val="center"/>
          </w:tcPr>
          <w:p w14:paraId="574A897D">
            <w:pPr>
              <w:jc w:val="center"/>
              <w:rPr>
                <w:rFonts w:hint="eastAsia" w:ascii="仿宋" w:hAnsi="仿宋" w:eastAsia="仿宋" w:cs="仿宋"/>
                <w:b/>
                <w:sz w:val="24"/>
                <w:szCs w:val="24"/>
              </w:rPr>
            </w:pPr>
          </w:p>
        </w:tc>
        <w:tc>
          <w:tcPr>
            <w:tcW w:w="1110" w:type="dxa"/>
            <w:vMerge w:val="continue"/>
            <w:noWrap w:val="0"/>
            <w:vAlign w:val="center"/>
          </w:tcPr>
          <w:p w14:paraId="148D98AF">
            <w:pPr>
              <w:jc w:val="center"/>
              <w:rPr>
                <w:rFonts w:hint="eastAsia" w:ascii="仿宋" w:hAnsi="仿宋" w:eastAsia="仿宋" w:cs="仿宋"/>
                <w:b/>
                <w:sz w:val="24"/>
                <w:szCs w:val="24"/>
                <w:lang w:val="en-US" w:eastAsia="zh-CN"/>
              </w:rPr>
            </w:pPr>
          </w:p>
        </w:tc>
        <w:tc>
          <w:tcPr>
            <w:tcW w:w="1410" w:type="dxa"/>
            <w:vMerge w:val="continue"/>
            <w:noWrap w:val="0"/>
            <w:vAlign w:val="center"/>
          </w:tcPr>
          <w:p w14:paraId="19F8DA4F">
            <w:pPr>
              <w:jc w:val="center"/>
              <w:rPr>
                <w:rFonts w:hint="eastAsia" w:ascii="仿宋" w:hAnsi="仿宋" w:eastAsia="仿宋" w:cs="仿宋"/>
                <w:b/>
                <w:sz w:val="24"/>
                <w:szCs w:val="24"/>
                <w:lang w:eastAsia="zh-CN"/>
              </w:rPr>
            </w:pPr>
          </w:p>
        </w:tc>
        <w:tc>
          <w:tcPr>
            <w:tcW w:w="1290" w:type="dxa"/>
            <w:noWrap w:val="0"/>
            <w:vAlign w:val="center"/>
          </w:tcPr>
          <w:p w14:paraId="5D4219EE">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635" w:type="dxa"/>
            <w:noWrap w:val="0"/>
            <w:vAlign w:val="center"/>
          </w:tcPr>
          <w:p w14:paraId="1537B924">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421" w:type="dxa"/>
            <w:vMerge w:val="continue"/>
            <w:noWrap w:val="0"/>
            <w:vAlign w:val="center"/>
          </w:tcPr>
          <w:p w14:paraId="1CFAF12A">
            <w:pPr>
              <w:jc w:val="center"/>
              <w:rPr>
                <w:rFonts w:hint="eastAsia" w:ascii="仿宋" w:hAnsi="仿宋" w:eastAsia="仿宋" w:cs="仿宋"/>
                <w:b/>
                <w:sz w:val="24"/>
                <w:szCs w:val="24"/>
              </w:rPr>
            </w:pPr>
          </w:p>
        </w:tc>
      </w:tr>
      <w:tr w14:paraId="3FB4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2" w:type="dxa"/>
            <w:shd w:val="clear" w:color="auto" w:fill="auto"/>
            <w:noWrap w:val="0"/>
            <w:vAlign w:val="center"/>
          </w:tcPr>
          <w:p w14:paraId="37A215D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val="0"/>
                <w:kern w:val="2"/>
                <w:sz w:val="21"/>
                <w:szCs w:val="21"/>
                <w:highlight w:val="none"/>
                <w:lang w:val="en-US" w:eastAsia="zh-CN" w:bidi="ar-SA"/>
              </w:rPr>
            </w:pPr>
            <w:bookmarkStart w:id="0" w:name="OLE_LINK1" w:colFirst="5" w:colLast="5"/>
            <w:bookmarkStart w:id="1" w:name="OLE_LINK2" w:colFirst="6" w:colLast="6"/>
            <w:r>
              <w:rPr>
                <w:rFonts w:hint="eastAsia" w:ascii="仿宋" w:hAnsi="仿宋" w:eastAsia="仿宋" w:cs="仿宋"/>
                <w:kern w:val="2"/>
                <w:sz w:val="21"/>
                <w:szCs w:val="21"/>
                <w:highlight w:val="none"/>
                <w:lang w:val="en-US" w:eastAsia="zh-CN" w:bidi="ar-SA"/>
              </w:rPr>
              <w:t>1</w:t>
            </w:r>
          </w:p>
        </w:tc>
        <w:tc>
          <w:tcPr>
            <w:tcW w:w="1287" w:type="dxa"/>
            <w:shd w:val="clear" w:color="auto" w:fill="auto"/>
            <w:noWrap w:val="0"/>
            <w:vAlign w:val="center"/>
          </w:tcPr>
          <w:p w14:paraId="53D3D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279" w:type="dxa"/>
            <w:shd w:val="clear" w:color="auto" w:fill="auto"/>
            <w:noWrap w:val="0"/>
            <w:vAlign w:val="center"/>
          </w:tcPr>
          <w:p w14:paraId="284544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PC210型及以上履带式</w:t>
            </w:r>
          </w:p>
        </w:tc>
        <w:tc>
          <w:tcPr>
            <w:tcW w:w="3780" w:type="dxa"/>
            <w:shd w:val="clear" w:color="auto" w:fill="auto"/>
            <w:noWrap w:val="0"/>
            <w:vAlign w:val="center"/>
          </w:tcPr>
          <w:p w14:paraId="31AA3E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1、挖一般土方及石渣；</w:t>
            </w:r>
          </w:p>
          <w:p w14:paraId="7B9587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2、压坡段清方、坡脚清基</w:t>
            </w:r>
          </w:p>
          <w:p w14:paraId="43FF650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3、挖除表层尾砂、填土、软土、含角砾粉质粘土</w:t>
            </w:r>
          </w:p>
          <w:p w14:paraId="002B71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4、土质详见地勘报告</w:t>
            </w:r>
          </w:p>
          <w:p w14:paraId="7FDE6F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5、清方机械不得影响坝体安全</w:t>
            </w:r>
          </w:p>
          <w:p w14:paraId="1E8C9B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6、挖土深度3m内，装车或不装车。</w:t>
            </w:r>
          </w:p>
        </w:tc>
        <w:tc>
          <w:tcPr>
            <w:tcW w:w="825" w:type="dxa"/>
            <w:shd w:val="clear" w:color="auto" w:fill="auto"/>
            <w:noWrap w:val="0"/>
            <w:vAlign w:val="center"/>
          </w:tcPr>
          <w:p w14:paraId="600686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110" w:type="dxa"/>
            <w:shd w:val="clear" w:color="auto" w:fill="auto"/>
            <w:noWrap w:val="0"/>
            <w:vAlign w:val="center"/>
          </w:tcPr>
          <w:p w14:paraId="63D69E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40000</w:t>
            </w:r>
          </w:p>
        </w:tc>
        <w:tc>
          <w:tcPr>
            <w:tcW w:w="1410" w:type="dxa"/>
            <w:shd w:val="clear" w:color="auto" w:fill="auto"/>
            <w:noWrap w:val="0"/>
            <w:vAlign w:val="center"/>
          </w:tcPr>
          <w:p w14:paraId="3DD878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2"/>
                <w:szCs w:val="22"/>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3.5</w:t>
            </w:r>
            <w:r>
              <w:rPr>
                <w:rFonts w:hint="eastAsia" w:ascii="仿宋" w:hAnsi="仿宋" w:eastAsia="仿宋" w:cs="仿宋"/>
                <w:kern w:val="2"/>
                <w:sz w:val="22"/>
                <w:szCs w:val="22"/>
                <w:highlight w:val="none"/>
                <w:lang w:val="en-US" w:eastAsia="zh-CN" w:bidi="ar-SA"/>
              </w:rPr>
              <w:t>元</w:t>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sz w:val="22"/>
                <w:szCs w:val="22"/>
                <w:highlight w:val="none"/>
                <w:lang w:val="en-US" w:eastAsia="zh-CN"/>
              </w:rPr>
              <w:t>m</w:t>
            </w:r>
            <w:r>
              <w:rPr>
                <w:rFonts w:hint="eastAsia" w:ascii="仿宋" w:hAnsi="仿宋" w:eastAsia="仿宋" w:cs="仿宋"/>
                <w:sz w:val="22"/>
                <w:szCs w:val="22"/>
                <w:highlight w:val="none"/>
                <w:vertAlign w:val="superscript"/>
                <w:lang w:val="en-US" w:eastAsia="zh-CN"/>
              </w:rPr>
              <w:t>3</w:t>
            </w:r>
          </w:p>
        </w:tc>
        <w:tc>
          <w:tcPr>
            <w:tcW w:w="1290" w:type="dxa"/>
            <w:shd w:val="clear" w:color="auto" w:fill="auto"/>
            <w:noWrap w:val="0"/>
            <w:vAlign w:val="center"/>
          </w:tcPr>
          <w:p w14:paraId="541A72EC">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val="0"/>
                <w:kern w:val="2"/>
                <w:sz w:val="21"/>
                <w:szCs w:val="21"/>
                <w:highlight w:val="none"/>
                <w:lang w:val="en-US" w:eastAsia="zh-CN" w:bidi="ar-SA"/>
              </w:rPr>
            </w:pPr>
          </w:p>
        </w:tc>
        <w:tc>
          <w:tcPr>
            <w:tcW w:w="1635" w:type="dxa"/>
            <w:shd w:val="clear" w:color="auto" w:fill="auto"/>
            <w:noWrap w:val="0"/>
            <w:vAlign w:val="center"/>
          </w:tcPr>
          <w:p w14:paraId="0EC8E1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21" w:type="dxa"/>
            <w:shd w:val="clear" w:color="auto" w:fill="auto"/>
            <w:noWrap w:val="0"/>
            <w:vAlign w:val="center"/>
          </w:tcPr>
          <w:p w14:paraId="512242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C38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702" w:type="dxa"/>
            <w:shd w:val="clear" w:color="auto" w:fill="auto"/>
            <w:noWrap w:val="0"/>
            <w:vAlign w:val="center"/>
          </w:tcPr>
          <w:p w14:paraId="247B5F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287" w:type="dxa"/>
            <w:shd w:val="clear" w:color="auto" w:fill="auto"/>
            <w:noWrap w:val="0"/>
            <w:vAlign w:val="center"/>
          </w:tcPr>
          <w:p w14:paraId="768A98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农用车/</w:t>
            </w:r>
            <w:r>
              <w:rPr>
                <w:rFonts w:hint="eastAsia" w:ascii="仿宋" w:hAnsi="仿宋" w:eastAsia="仿宋" w:cs="仿宋"/>
                <w:sz w:val="21"/>
                <w:szCs w:val="21"/>
                <w:highlight w:val="none"/>
                <w:lang w:eastAsia="zh-CN"/>
              </w:rPr>
              <w:t>环保自卸汽车</w:t>
            </w:r>
          </w:p>
        </w:tc>
        <w:tc>
          <w:tcPr>
            <w:tcW w:w="1279" w:type="dxa"/>
            <w:shd w:val="clear" w:color="auto" w:fill="auto"/>
            <w:noWrap w:val="0"/>
            <w:vAlign w:val="center"/>
          </w:tcPr>
          <w:p w14:paraId="5014BA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斗容量8</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r>
              <w:rPr>
                <w:rFonts w:hint="eastAsia" w:ascii="仿宋" w:hAnsi="仿宋" w:eastAsia="仿宋" w:cs="仿宋"/>
                <w:sz w:val="21"/>
                <w:szCs w:val="21"/>
                <w:highlight w:val="none"/>
                <w:lang w:val="en-US" w:eastAsia="zh-CN"/>
              </w:rPr>
              <w:t>/</w:t>
            </w:r>
            <w:r>
              <w:rPr>
                <w:rFonts w:hint="eastAsia" w:ascii="仿宋" w:hAnsi="仿宋" w:eastAsia="仿宋" w:cs="仿宋"/>
                <w:i w:val="0"/>
                <w:color w:val="000000"/>
                <w:kern w:val="0"/>
                <w:sz w:val="21"/>
                <w:szCs w:val="21"/>
                <w:highlight w:val="none"/>
                <w:u w:val="none"/>
                <w:lang w:val="en-US" w:eastAsia="zh-CN" w:bidi="ar"/>
              </w:rPr>
              <w:t>斗容量10m</w:t>
            </w:r>
            <w:r>
              <w:rPr>
                <w:rFonts w:hint="eastAsia" w:ascii="仿宋" w:hAnsi="仿宋" w:eastAsia="仿宋" w:cs="仿宋"/>
                <w:i w:val="0"/>
                <w:color w:val="000000"/>
                <w:kern w:val="0"/>
                <w:sz w:val="24"/>
                <w:szCs w:val="24"/>
                <w:highlight w:val="none"/>
                <w:u w:val="none"/>
                <w:vertAlign w:val="superscript"/>
                <w:lang w:val="en-US" w:eastAsia="zh-CN" w:bidi="ar"/>
              </w:rPr>
              <w:t>3</w:t>
            </w:r>
            <w:r>
              <w:rPr>
                <w:rFonts w:hint="eastAsia" w:ascii="仿宋" w:hAnsi="仿宋" w:eastAsia="仿宋" w:cs="仿宋"/>
                <w:sz w:val="21"/>
                <w:szCs w:val="21"/>
                <w:highlight w:val="none"/>
                <w:lang w:val="en-US" w:eastAsia="zh-CN"/>
              </w:rPr>
              <w:t>及以上</w:t>
            </w:r>
          </w:p>
        </w:tc>
        <w:tc>
          <w:tcPr>
            <w:tcW w:w="3780" w:type="dxa"/>
            <w:shd w:val="clear" w:color="auto" w:fill="auto"/>
            <w:noWrap w:val="0"/>
            <w:vAlign w:val="center"/>
          </w:tcPr>
          <w:p w14:paraId="396FAA40">
            <w:pPr>
              <w:keepNext w:val="0"/>
              <w:keepLines w:val="0"/>
              <w:pageBreakBefore w:val="0"/>
              <w:widowControl/>
              <w:numPr>
                <w:ilvl w:val="0"/>
                <w:numId w:val="6"/>
              </w:numPr>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自卸汽车运土石方或渣土；</w:t>
            </w:r>
          </w:p>
          <w:p w14:paraId="33FBE824">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2、运输至业主指定点，或自行解决点；</w:t>
            </w:r>
          </w:p>
          <w:p w14:paraId="79047F7B">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3、运距：1km以内（基本运距）。</w:t>
            </w:r>
          </w:p>
        </w:tc>
        <w:tc>
          <w:tcPr>
            <w:tcW w:w="825" w:type="dxa"/>
            <w:shd w:val="clear" w:color="auto" w:fill="auto"/>
            <w:noWrap w:val="0"/>
            <w:vAlign w:val="center"/>
          </w:tcPr>
          <w:p w14:paraId="055F361D">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110" w:type="dxa"/>
            <w:shd w:val="clear" w:color="auto" w:fill="auto"/>
            <w:noWrap w:val="0"/>
            <w:vAlign w:val="center"/>
          </w:tcPr>
          <w:p w14:paraId="142124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40000</w:t>
            </w:r>
          </w:p>
        </w:tc>
        <w:tc>
          <w:tcPr>
            <w:tcW w:w="1410" w:type="dxa"/>
            <w:shd w:val="clear" w:color="auto" w:fill="auto"/>
            <w:noWrap w:val="0"/>
            <w:vAlign w:val="center"/>
          </w:tcPr>
          <w:p w14:paraId="2FEF35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10.00</w:t>
            </w:r>
            <w:r>
              <w:rPr>
                <w:rFonts w:hint="eastAsia" w:ascii="仿宋" w:hAnsi="仿宋" w:eastAsia="仿宋" w:cs="仿宋"/>
                <w:kern w:val="2"/>
                <w:sz w:val="22"/>
                <w:szCs w:val="22"/>
                <w:highlight w:val="none"/>
                <w:lang w:val="en-US" w:eastAsia="zh-CN" w:bidi="ar-SA"/>
              </w:rPr>
              <w:t>元</w:t>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m</w:t>
            </w:r>
            <w:r>
              <w:rPr>
                <w:rFonts w:hint="eastAsia" w:ascii="仿宋" w:hAnsi="仿宋" w:eastAsia="仿宋" w:cs="仿宋"/>
                <w:i w:val="0"/>
                <w:iCs w:val="0"/>
                <w:color w:val="000000"/>
                <w:kern w:val="0"/>
                <w:sz w:val="22"/>
                <w:szCs w:val="22"/>
                <w:highlight w:val="none"/>
                <w:u w:val="none"/>
                <w:vertAlign w:val="superscript"/>
                <w:lang w:val="en-US" w:eastAsia="zh-CN" w:bidi="ar"/>
              </w:rPr>
              <w:t>3</w:t>
            </w:r>
          </w:p>
        </w:tc>
        <w:tc>
          <w:tcPr>
            <w:tcW w:w="1290" w:type="dxa"/>
            <w:shd w:val="clear" w:color="auto" w:fill="auto"/>
            <w:noWrap w:val="0"/>
            <w:vAlign w:val="center"/>
          </w:tcPr>
          <w:p w14:paraId="0D9EA06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2"/>
                <w:sz w:val="21"/>
                <w:szCs w:val="21"/>
                <w:highlight w:val="none"/>
                <w:lang w:val="en-US" w:eastAsia="zh-CN" w:bidi="ar-SA"/>
              </w:rPr>
            </w:pPr>
          </w:p>
        </w:tc>
        <w:tc>
          <w:tcPr>
            <w:tcW w:w="1635" w:type="dxa"/>
            <w:shd w:val="clear" w:color="auto" w:fill="auto"/>
            <w:noWrap w:val="0"/>
            <w:vAlign w:val="center"/>
          </w:tcPr>
          <w:p w14:paraId="4134AE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21" w:type="dxa"/>
            <w:shd w:val="clear" w:color="auto" w:fill="auto"/>
            <w:noWrap w:val="0"/>
            <w:vAlign w:val="center"/>
          </w:tcPr>
          <w:p w14:paraId="65CD33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color w:val="FF0000"/>
                <w:kern w:val="2"/>
                <w:sz w:val="21"/>
                <w:szCs w:val="21"/>
                <w:highlight w:val="none"/>
                <w:lang w:val="en-US" w:eastAsia="zh-CN" w:bidi="ar-SA"/>
              </w:rPr>
              <w:t>坝体坡度较大，响应单位需考虑到车辆装载量</w:t>
            </w:r>
          </w:p>
        </w:tc>
      </w:tr>
      <w:tr w14:paraId="3579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702" w:type="dxa"/>
            <w:shd w:val="clear" w:color="auto" w:fill="auto"/>
            <w:noWrap w:val="0"/>
            <w:vAlign w:val="center"/>
          </w:tcPr>
          <w:p w14:paraId="6E5449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287" w:type="dxa"/>
            <w:shd w:val="clear" w:color="auto" w:fill="auto"/>
            <w:noWrap w:val="0"/>
            <w:vAlign w:val="center"/>
          </w:tcPr>
          <w:p w14:paraId="3B85DB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农用车/</w:t>
            </w:r>
            <w:r>
              <w:rPr>
                <w:rFonts w:hint="eastAsia" w:ascii="仿宋" w:hAnsi="仿宋" w:eastAsia="仿宋" w:cs="仿宋"/>
                <w:sz w:val="21"/>
                <w:szCs w:val="21"/>
                <w:highlight w:val="none"/>
                <w:lang w:eastAsia="zh-CN"/>
              </w:rPr>
              <w:t>环保自卸汽车</w:t>
            </w:r>
          </w:p>
        </w:tc>
        <w:tc>
          <w:tcPr>
            <w:tcW w:w="1279" w:type="dxa"/>
            <w:shd w:val="clear" w:color="auto" w:fill="auto"/>
            <w:noWrap w:val="0"/>
            <w:vAlign w:val="center"/>
          </w:tcPr>
          <w:p w14:paraId="5A911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斗容量8</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r>
              <w:rPr>
                <w:rFonts w:hint="eastAsia" w:ascii="仿宋" w:hAnsi="仿宋" w:eastAsia="仿宋" w:cs="仿宋"/>
                <w:sz w:val="21"/>
                <w:szCs w:val="21"/>
                <w:highlight w:val="none"/>
                <w:lang w:val="en-US" w:eastAsia="zh-CN"/>
              </w:rPr>
              <w:t>/</w:t>
            </w:r>
            <w:r>
              <w:rPr>
                <w:rFonts w:hint="eastAsia" w:ascii="仿宋" w:hAnsi="仿宋" w:eastAsia="仿宋" w:cs="仿宋"/>
                <w:i w:val="0"/>
                <w:color w:val="000000"/>
                <w:kern w:val="0"/>
                <w:sz w:val="21"/>
                <w:szCs w:val="21"/>
                <w:highlight w:val="none"/>
                <w:u w:val="none"/>
                <w:lang w:val="en-US" w:eastAsia="zh-CN" w:bidi="ar"/>
              </w:rPr>
              <w:t>斗容量10m</w:t>
            </w:r>
            <w:r>
              <w:rPr>
                <w:rFonts w:hint="eastAsia" w:ascii="仿宋" w:hAnsi="仿宋" w:eastAsia="仿宋" w:cs="仿宋"/>
                <w:i w:val="0"/>
                <w:color w:val="000000"/>
                <w:kern w:val="0"/>
                <w:sz w:val="24"/>
                <w:szCs w:val="24"/>
                <w:highlight w:val="none"/>
                <w:u w:val="none"/>
                <w:vertAlign w:val="superscript"/>
                <w:lang w:val="en-US" w:eastAsia="zh-CN" w:bidi="ar"/>
              </w:rPr>
              <w:t>3</w:t>
            </w:r>
            <w:r>
              <w:rPr>
                <w:rFonts w:hint="eastAsia" w:ascii="仿宋" w:hAnsi="仿宋" w:eastAsia="仿宋" w:cs="仿宋"/>
                <w:sz w:val="21"/>
                <w:szCs w:val="21"/>
                <w:highlight w:val="none"/>
                <w:lang w:val="en-US" w:eastAsia="zh-CN"/>
              </w:rPr>
              <w:t>及以上</w:t>
            </w:r>
          </w:p>
        </w:tc>
        <w:tc>
          <w:tcPr>
            <w:tcW w:w="3780" w:type="dxa"/>
            <w:shd w:val="clear" w:color="auto" w:fill="auto"/>
            <w:noWrap w:val="0"/>
            <w:vAlign w:val="center"/>
          </w:tcPr>
          <w:p w14:paraId="223896EA">
            <w:pPr>
              <w:keepNext w:val="0"/>
              <w:keepLines w:val="0"/>
              <w:pageBreakBefore w:val="0"/>
              <w:numPr>
                <w:ilvl w:val="0"/>
                <w:numId w:val="0"/>
              </w:numPr>
              <w:kinsoku/>
              <w:wordWrap/>
              <w:overflowPunct/>
              <w:topLinePunct w:val="0"/>
              <w:autoSpaceDE/>
              <w:autoSpaceDN/>
              <w:bidi w:val="0"/>
              <w:adjustRightInd/>
              <w:snapToGrid/>
              <w:spacing w:line="240" w:lineRule="exact"/>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r>
              <w:rPr>
                <w:rFonts w:hint="eastAsia" w:ascii="仿宋" w:hAnsi="仿宋" w:eastAsia="仿宋" w:cs="仿宋"/>
                <w:i w:val="0"/>
                <w:iCs w:val="0"/>
                <w:color w:val="000000"/>
                <w:kern w:val="0"/>
                <w:sz w:val="21"/>
                <w:szCs w:val="21"/>
                <w:highlight w:val="none"/>
                <w:u w:val="none"/>
                <w:lang w:val="en-US" w:eastAsia="zh-CN" w:bidi="ar"/>
              </w:rPr>
              <w:t>土石方或渣土超运距；</w:t>
            </w:r>
          </w:p>
          <w:p w14:paraId="28E6D751">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2、超运距：4km（注：最大量不超业主确认的运输距离</w:t>
            </w:r>
            <w:r>
              <w:rPr>
                <w:rFonts w:hint="default" w:ascii="仿宋" w:hAnsi="仿宋" w:eastAsia="仿宋" w:cs="仿宋"/>
                <w:sz w:val="21"/>
                <w:szCs w:val="21"/>
                <w:highlight w:val="none"/>
                <w:lang w:eastAsia="zh-CN"/>
                <w:woUserID w:val="1"/>
              </w:rPr>
              <w:t>或限价给定的超运距公里数，施工过程中实际发生超运距小于给定的运距按实进行调整</w:t>
            </w:r>
            <w:r>
              <w:rPr>
                <w:rFonts w:hint="eastAsia" w:ascii="仿宋" w:hAnsi="仿宋" w:eastAsia="仿宋" w:cs="仿宋"/>
                <w:sz w:val="21"/>
                <w:szCs w:val="21"/>
                <w:highlight w:val="none"/>
                <w:lang w:val="en-US" w:eastAsia="zh-CN"/>
              </w:rPr>
              <w:t>）。</w:t>
            </w:r>
          </w:p>
        </w:tc>
        <w:tc>
          <w:tcPr>
            <w:tcW w:w="825" w:type="dxa"/>
            <w:shd w:val="clear" w:color="auto" w:fill="auto"/>
            <w:noWrap w:val="0"/>
            <w:vAlign w:val="center"/>
          </w:tcPr>
          <w:p w14:paraId="298A41B1">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110" w:type="dxa"/>
            <w:shd w:val="clear" w:color="auto" w:fill="auto"/>
            <w:noWrap w:val="0"/>
            <w:vAlign w:val="center"/>
          </w:tcPr>
          <w:p w14:paraId="3474B3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40000</w:t>
            </w:r>
          </w:p>
        </w:tc>
        <w:tc>
          <w:tcPr>
            <w:tcW w:w="1410" w:type="dxa"/>
            <w:shd w:val="clear" w:color="auto" w:fill="auto"/>
            <w:noWrap w:val="0"/>
            <w:vAlign w:val="center"/>
          </w:tcPr>
          <w:p w14:paraId="716794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4.00</w:t>
            </w:r>
            <w:r>
              <w:rPr>
                <w:rFonts w:hint="eastAsia" w:ascii="仿宋" w:hAnsi="仿宋" w:eastAsia="仿宋" w:cs="仿宋"/>
                <w:kern w:val="2"/>
                <w:sz w:val="22"/>
                <w:szCs w:val="22"/>
                <w:highlight w:val="none"/>
                <w:lang w:val="en-US" w:eastAsia="zh-CN" w:bidi="ar-SA"/>
              </w:rPr>
              <w:t>元</w:t>
            </w:r>
            <w:r>
              <w:rPr>
                <w:rFonts w:hint="eastAsia" w:ascii="仿宋" w:hAnsi="仿宋" w:eastAsia="仿宋" w:cs="仿宋"/>
                <w:i w:val="0"/>
                <w:iCs w:val="0"/>
                <w:color w:val="000000"/>
                <w:kern w:val="0"/>
                <w:sz w:val="22"/>
                <w:szCs w:val="22"/>
                <w:highlight w:val="none"/>
                <w:u w:val="none"/>
                <w:lang w:val="en-US" w:eastAsia="zh-CN" w:bidi="ar"/>
              </w:rPr>
              <w:t>/m</w:t>
            </w:r>
            <w:r>
              <w:rPr>
                <w:rFonts w:hint="eastAsia" w:ascii="仿宋" w:hAnsi="仿宋" w:eastAsia="仿宋" w:cs="仿宋"/>
                <w:i w:val="0"/>
                <w:iCs w:val="0"/>
                <w:color w:val="000000"/>
                <w:kern w:val="0"/>
                <w:sz w:val="22"/>
                <w:szCs w:val="22"/>
                <w:highlight w:val="none"/>
                <w:u w:val="none"/>
                <w:vertAlign w:val="superscript"/>
                <w:lang w:val="en-US" w:eastAsia="zh-CN" w:bidi="ar"/>
              </w:rPr>
              <w:t>3</w:t>
            </w:r>
          </w:p>
        </w:tc>
        <w:tc>
          <w:tcPr>
            <w:tcW w:w="1290" w:type="dxa"/>
            <w:shd w:val="clear" w:color="auto" w:fill="auto"/>
            <w:noWrap w:val="0"/>
            <w:vAlign w:val="center"/>
          </w:tcPr>
          <w:p w14:paraId="67E276F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2"/>
                <w:sz w:val="21"/>
                <w:szCs w:val="21"/>
                <w:highlight w:val="none"/>
                <w:lang w:val="en-US" w:eastAsia="zh-CN" w:bidi="ar-SA"/>
              </w:rPr>
            </w:pPr>
          </w:p>
        </w:tc>
        <w:tc>
          <w:tcPr>
            <w:tcW w:w="1635" w:type="dxa"/>
            <w:shd w:val="clear" w:color="auto" w:fill="auto"/>
            <w:noWrap w:val="0"/>
            <w:vAlign w:val="center"/>
          </w:tcPr>
          <w:p w14:paraId="2D28CA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21" w:type="dxa"/>
            <w:shd w:val="clear" w:color="auto" w:fill="auto"/>
            <w:noWrap w:val="0"/>
            <w:vAlign w:val="center"/>
          </w:tcPr>
          <w:p w14:paraId="4D36CB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注：土方每减1km运距结算单价=中标单价÷4km（超运距）</w:t>
            </w:r>
          </w:p>
        </w:tc>
      </w:tr>
      <w:tr w14:paraId="6FC8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702" w:type="dxa"/>
            <w:shd w:val="clear" w:color="auto" w:fill="auto"/>
            <w:noWrap w:val="0"/>
            <w:vAlign w:val="center"/>
          </w:tcPr>
          <w:p w14:paraId="30264F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287" w:type="dxa"/>
            <w:shd w:val="clear" w:color="auto" w:fill="auto"/>
            <w:noWrap w:val="0"/>
            <w:vAlign w:val="center"/>
          </w:tcPr>
          <w:p w14:paraId="51A073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r>
              <w:rPr>
                <w:rFonts w:hint="eastAsia" w:ascii="仿宋" w:hAnsi="仿宋" w:eastAsia="仿宋" w:cs="仿宋"/>
                <w:sz w:val="21"/>
                <w:szCs w:val="21"/>
                <w:highlight w:val="none"/>
                <w:lang w:eastAsia="zh-CN"/>
              </w:rPr>
              <w:t>压路机</w:t>
            </w:r>
          </w:p>
        </w:tc>
        <w:tc>
          <w:tcPr>
            <w:tcW w:w="1279" w:type="dxa"/>
            <w:shd w:val="clear" w:color="auto" w:fill="auto"/>
            <w:noWrap w:val="0"/>
            <w:vAlign w:val="center"/>
          </w:tcPr>
          <w:p w14:paraId="4D1B27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PC210型及以上履带式、18-20T振动式</w:t>
            </w:r>
          </w:p>
        </w:tc>
        <w:tc>
          <w:tcPr>
            <w:tcW w:w="3780" w:type="dxa"/>
            <w:shd w:val="clear" w:color="auto" w:fill="auto"/>
            <w:noWrap w:val="0"/>
            <w:vAlign w:val="center"/>
          </w:tcPr>
          <w:p w14:paraId="1EB8148B">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1、换填垫层</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2、坝脚标高82m以下</w:t>
            </w:r>
          </w:p>
          <w:p w14:paraId="590B4DA7">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3、大块石分层回填压实</w:t>
            </w:r>
          </w:p>
          <w:p w14:paraId="583427AB">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4、块石规格、强度：单块粒径≥30cm，强度≥MU30</w:t>
            </w:r>
          </w:p>
          <w:p w14:paraId="15C5EF21">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5、压实系数符合设计要求</w:t>
            </w:r>
          </w:p>
        </w:tc>
        <w:tc>
          <w:tcPr>
            <w:tcW w:w="825" w:type="dxa"/>
            <w:shd w:val="clear" w:color="auto" w:fill="auto"/>
            <w:noWrap w:val="0"/>
            <w:vAlign w:val="center"/>
          </w:tcPr>
          <w:p w14:paraId="73BF146A">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110" w:type="dxa"/>
            <w:shd w:val="clear" w:color="auto" w:fill="auto"/>
            <w:noWrap w:val="0"/>
            <w:vAlign w:val="center"/>
          </w:tcPr>
          <w:p w14:paraId="35917D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30000</w:t>
            </w:r>
          </w:p>
        </w:tc>
        <w:tc>
          <w:tcPr>
            <w:tcW w:w="1410" w:type="dxa"/>
            <w:shd w:val="clear" w:color="auto" w:fill="auto"/>
            <w:noWrap w:val="0"/>
            <w:vAlign w:val="center"/>
          </w:tcPr>
          <w:p w14:paraId="07C1EB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default" w:ascii="仿宋" w:hAnsi="仿宋" w:eastAsia="仿宋" w:cs="仿宋"/>
                <w:kern w:val="2"/>
                <w:sz w:val="22"/>
                <w:szCs w:val="22"/>
                <w:highlight w:val="none"/>
                <w:lang w:eastAsia="zh-CN" w:bidi="ar-SA"/>
                <w:woUserID w:val="1"/>
              </w:rPr>
              <w:t>4</w:t>
            </w:r>
            <w:r>
              <w:rPr>
                <w:rFonts w:hint="eastAsia" w:ascii="仿宋" w:hAnsi="仿宋" w:eastAsia="仿宋" w:cs="仿宋"/>
                <w:kern w:val="2"/>
                <w:sz w:val="22"/>
                <w:szCs w:val="22"/>
                <w:highlight w:val="none"/>
                <w:lang w:val="en-US" w:eastAsia="zh-CN" w:bidi="ar-SA"/>
              </w:rPr>
              <w:t>.00元</w:t>
            </w:r>
            <w:r>
              <w:rPr>
                <w:rFonts w:hint="eastAsia" w:ascii="仿宋" w:hAnsi="仿宋" w:eastAsia="仿宋" w:cs="仿宋"/>
                <w:i w:val="0"/>
                <w:iCs w:val="0"/>
                <w:color w:val="000000"/>
                <w:kern w:val="0"/>
                <w:sz w:val="22"/>
                <w:szCs w:val="22"/>
                <w:highlight w:val="none"/>
                <w:u w:val="none"/>
                <w:lang w:val="en-US" w:eastAsia="zh-CN" w:bidi="ar"/>
              </w:rPr>
              <w:t>/m</w:t>
            </w:r>
            <w:r>
              <w:rPr>
                <w:rFonts w:hint="eastAsia" w:ascii="仿宋" w:hAnsi="仿宋" w:eastAsia="仿宋" w:cs="仿宋"/>
                <w:i w:val="0"/>
                <w:iCs w:val="0"/>
                <w:color w:val="000000"/>
                <w:kern w:val="0"/>
                <w:sz w:val="22"/>
                <w:szCs w:val="22"/>
                <w:highlight w:val="none"/>
                <w:u w:val="none"/>
                <w:vertAlign w:val="superscript"/>
                <w:lang w:val="en-US" w:eastAsia="zh-CN" w:bidi="ar"/>
              </w:rPr>
              <w:t>3</w:t>
            </w:r>
          </w:p>
        </w:tc>
        <w:tc>
          <w:tcPr>
            <w:tcW w:w="1290" w:type="dxa"/>
            <w:shd w:val="clear" w:color="auto" w:fill="auto"/>
            <w:noWrap w:val="0"/>
            <w:vAlign w:val="center"/>
          </w:tcPr>
          <w:p w14:paraId="51EA3FD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2"/>
                <w:sz w:val="21"/>
                <w:szCs w:val="21"/>
                <w:highlight w:val="none"/>
                <w:lang w:val="en-US" w:eastAsia="zh-CN" w:bidi="ar-SA"/>
              </w:rPr>
            </w:pPr>
          </w:p>
        </w:tc>
        <w:tc>
          <w:tcPr>
            <w:tcW w:w="1635" w:type="dxa"/>
            <w:shd w:val="clear" w:color="auto" w:fill="auto"/>
            <w:noWrap w:val="0"/>
            <w:vAlign w:val="center"/>
          </w:tcPr>
          <w:p w14:paraId="0AD51F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21" w:type="dxa"/>
            <w:shd w:val="clear" w:color="auto" w:fill="auto"/>
            <w:noWrap w:val="0"/>
            <w:vAlign w:val="center"/>
          </w:tcPr>
          <w:p w14:paraId="263BE16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4C1B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5" w:hRule="atLeast"/>
          <w:jc w:val="center"/>
        </w:trPr>
        <w:tc>
          <w:tcPr>
            <w:tcW w:w="702" w:type="dxa"/>
            <w:shd w:val="clear" w:color="auto" w:fill="auto"/>
            <w:noWrap w:val="0"/>
            <w:vAlign w:val="center"/>
          </w:tcPr>
          <w:p w14:paraId="625722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1287" w:type="dxa"/>
            <w:shd w:val="clear" w:color="auto" w:fill="auto"/>
            <w:noWrap w:val="0"/>
            <w:vAlign w:val="center"/>
          </w:tcPr>
          <w:p w14:paraId="3CAA53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r>
              <w:rPr>
                <w:rFonts w:hint="eastAsia" w:ascii="仿宋" w:hAnsi="仿宋" w:eastAsia="仿宋" w:cs="仿宋"/>
                <w:sz w:val="21"/>
                <w:szCs w:val="21"/>
                <w:highlight w:val="none"/>
                <w:lang w:eastAsia="zh-CN"/>
              </w:rPr>
              <w:t>压路机</w:t>
            </w:r>
          </w:p>
        </w:tc>
        <w:tc>
          <w:tcPr>
            <w:tcW w:w="1279" w:type="dxa"/>
            <w:shd w:val="clear" w:color="auto" w:fill="auto"/>
            <w:noWrap w:val="0"/>
            <w:vAlign w:val="center"/>
          </w:tcPr>
          <w:p w14:paraId="44E4FA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PC210型及以上履带式、18-20T振动式</w:t>
            </w:r>
          </w:p>
        </w:tc>
        <w:tc>
          <w:tcPr>
            <w:tcW w:w="3780" w:type="dxa"/>
            <w:shd w:val="clear" w:color="auto" w:fill="auto"/>
            <w:noWrap w:val="0"/>
            <w:vAlign w:val="center"/>
          </w:tcPr>
          <w:p w14:paraId="4CEC967B">
            <w:pPr>
              <w:keepNext w:val="0"/>
              <w:keepLines w:val="0"/>
              <w:pageBreakBefore w:val="0"/>
              <w:numPr>
                <w:ilvl w:val="0"/>
                <w:numId w:val="0"/>
              </w:numPr>
              <w:kinsoku/>
              <w:wordWrap/>
              <w:overflowPunct/>
              <w:topLinePunct w:val="0"/>
              <w:autoSpaceDE/>
              <w:autoSpaceDN/>
              <w:bidi w:val="0"/>
              <w:adjustRightInd/>
              <w:snapToGrid/>
              <w:spacing w:line="240" w:lineRule="exact"/>
              <w:ind w:left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1、机械筑块石压坡</w:t>
            </w:r>
          </w:p>
          <w:p w14:paraId="32BDF0D1">
            <w:pPr>
              <w:keepNext w:val="0"/>
              <w:keepLines w:val="0"/>
              <w:pageBreakBefore w:val="0"/>
              <w:numPr>
                <w:ilvl w:val="0"/>
                <w:numId w:val="0"/>
              </w:numPr>
              <w:kinsoku/>
              <w:wordWrap/>
              <w:overflowPunct/>
              <w:topLinePunct w:val="0"/>
              <w:autoSpaceDE/>
              <w:autoSpaceDN/>
              <w:bidi w:val="0"/>
              <w:adjustRightInd/>
              <w:snapToGrid/>
              <w:spacing w:line="240" w:lineRule="exact"/>
              <w:ind w:leftChars="0"/>
              <w:jc w:val="left"/>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r>
              <w:rPr>
                <w:rFonts w:hint="default" w:ascii="仿宋" w:hAnsi="仿宋" w:eastAsia="仿宋" w:cs="仿宋"/>
                <w:kern w:val="2"/>
                <w:sz w:val="21"/>
                <w:szCs w:val="21"/>
                <w:highlight w:val="none"/>
                <w:lang w:val="en-US" w:eastAsia="zh-CN" w:bidi="ar-SA"/>
              </w:rPr>
              <w:t>标高82m~99m</w:t>
            </w:r>
          </w:p>
          <w:p w14:paraId="5A9AC5F2">
            <w:pPr>
              <w:keepNext w:val="0"/>
              <w:keepLines w:val="0"/>
              <w:pageBreakBefore w:val="0"/>
              <w:numPr>
                <w:ilvl w:val="0"/>
                <w:numId w:val="0"/>
              </w:numPr>
              <w:kinsoku/>
              <w:wordWrap/>
              <w:overflowPunct/>
              <w:topLinePunct w:val="0"/>
              <w:autoSpaceDE/>
              <w:autoSpaceDN/>
              <w:bidi w:val="0"/>
              <w:adjustRightInd/>
              <w:snapToGrid/>
              <w:spacing w:line="240" w:lineRule="exact"/>
              <w:ind w:leftChars="0"/>
              <w:jc w:val="left"/>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r>
              <w:rPr>
                <w:rFonts w:hint="default" w:ascii="仿宋" w:hAnsi="仿宋" w:eastAsia="仿宋" w:cs="仿宋"/>
                <w:kern w:val="2"/>
                <w:sz w:val="21"/>
                <w:szCs w:val="21"/>
                <w:highlight w:val="none"/>
                <w:lang w:val="en-US" w:eastAsia="zh-CN" w:bidi="ar-SA"/>
              </w:rPr>
              <w:t>分层回填压实 坡度1：2.5</w:t>
            </w:r>
          </w:p>
          <w:p w14:paraId="0BC71D71">
            <w:pPr>
              <w:keepNext w:val="0"/>
              <w:keepLines w:val="0"/>
              <w:pageBreakBefore w:val="0"/>
              <w:numPr>
                <w:ilvl w:val="0"/>
                <w:numId w:val="0"/>
              </w:numPr>
              <w:kinsoku/>
              <w:wordWrap/>
              <w:overflowPunct/>
              <w:topLinePunct w:val="0"/>
              <w:autoSpaceDE/>
              <w:autoSpaceDN/>
              <w:bidi w:val="0"/>
              <w:adjustRightInd/>
              <w:snapToGrid/>
              <w:spacing w:line="240" w:lineRule="exact"/>
              <w:ind w:leftChars="0"/>
              <w:jc w:val="left"/>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r>
              <w:rPr>
                <w:rFonts w:hint="default" w:ascii="仿宋" w:hAnsi="仿宋" w:eastAsia="仿宋" w:cs="仿宋"/>
                <w:kern w:val="2"/>
                <w:sz w:val="21"/>
                <w:szCs w:val="21"/>
                <w:highlight w:val="none"/>
                <w:lang w:val="en-US" w:eastAsia="zh-CN" w:bidi="ar-SA"/>
              </w:rPr>
              <w:t>块石规格、强度：单块粒径不大于分层厚度，强度≥MU30</w:t>
            </w:r>
          </w:p>
          <w:p w14:paraId="11E436CD">
            <w:pPr>
              <w:keepNext w:val="0"/>
              <w:keepLines w:val="0"/>
              <w:pageBreakBefore w:val="0"/>
              <w:numPr>
                <w:ilvl w:val="0"/>
                <w:numId w:val="0"/>
              </w:numPr>
              <w:kinsoku/>
              <w:wordWrap/>
              <w:overflowPunct/>
              <w:topLinePunct w:val="0"/>
              <w:autoSpaceDE/>
              <w:autoSpaceDN/>
              <w:bidi w:val="0"/>
              <w:adjustRightInd/>
              <w:snapToGrid/>
              <w:spacing w:line="240" w:lineRule="exact"/>
              <w:ind w:leftChars="0"/>
              <w:jc w:val="left"/>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r>
              <w:rPr>
                <w:rFonts w:hint="default" w:ascii="仿宋" w:hAnsi="仿宋" w:eastAsia="仿宋" w:cs="仿宋"/>
                <w:kern w:val="2"/>
                <w:sz w:val="21"/>
                <w:szCs w:val="21"/>
                <w:highlight w:val="none"/>
                <w:lang w:val="en-US" w:eastAsia="zh-CN" w:bidi="ar-SA"/>
              </w:rPr>
              <w:t>压实系数符合设计要求</w:t>
            </w:r>
          </w:p>
          <w:p w14:paraId="06BAA7CB">
            <w:pPr>
              <w:keepNext w:val="0"/>
              <w:keepLines w:val="0"/>
              <w:pageBreakBefore w:val="0"/>
              <w:numPr>
                <w:ilvl w:val="0"/>
                <w:numId w:val="0"/>
              </w:numPr>
              <w:kinsoku/>
              <w:wordWrap/>
              <w:overflowPunct/>
              <w:topLinePunct w:val="0"/>
              <w:autoSpaceDE/>
              <w:autoSpaceDN/>
              <w:bidi w:val="0"/>
              <w:adjustRightInd/>
              <w:snapToGrid/>
              <w:spacing w:line="240" w:lineRule="exact"/>
              <w:ind w:leftChars="0"/>
              <w:jc w:val="left"/>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w:t>
            </w:r>
            <w:r>
              <w:rPr>
                <w:rFonts w:hint="default" w:ascii="仿宋" w:hAnsi="仿宋" w:eastAsia="仿宋" w:cs="仿宋"/>
                <w:kern w:val="2"/>
                <w:sz w:val="21"/>
                <w:szCs w:val="21"/>
                <w:highlight w:val="none"/>
                <w:lang w:val="en-US" w:eastAsia="zh-CN" w:bidi="ar-SA"/>
              </w:rPr>
              <w:t>含平料、压实、修坡</w:t>
            </w:r>
          </w:p>
        </w:tc>
        <w:tc>
          <w:tcPr>
            <w:tcW w:w="825" w:type="dxa"/>
            <w:shd w:val="clear" w:color="auto" w:fill="auto"/>
            <w:noWrap w:val="0"/>
            <w:vAlign w:val="center"/>
          </w:tcPr>
          <w:p w14:paraId="55B2F52A">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110" w:type="dxa"/>
            <w:shd w:val="clear" w:color="auto" w:fill="auto"/>
            <w:noWrap w:val="0"/>
            <w:vAlign w:val="center"/>
          </w:tcPr>
          <w:p w14:paraId="248CDC6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45000</w:t>
            </w:r>
          </w:p>
        </w:tc>
        <w:tc>
          <w:tcPr>
            <w:tcW w:w="1410" w:type="dxa"/>
            <w:shd w:val="clear" w:color="auto" w:fill="auto"/>
            <w:noWrap w:val="0"/>
            <w:vAlign w:val="center"/>
          </w:tcPr>
          <w:p w14:paraId="1C8295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default" w:ascii="仿宋" w:hAnsi="仿宋" w:eastAsia="仿宋" w:cs="仿宋"/>
                <w:kern w:val="2"/>
                <w:sz w:val="22"/>
                <w:szCs w:val="22"/>
                <w:highlight w:val="none"/>
                <w:lang w:eastAsia="zh-CN" w:bidi="ar-SA"/>
                <w:woUserID w:val="1"/>
              </w:rPr>
              <w:t>4</w:t>
            </w:r>
            <w:r>
              <w:rPr>
                <w:rFonts w:hint="eastAsia" w:ascii="仿宋" w:hAnsi="仿宋" w:eastAsia="仿宋" w:cs="仿宋"/>
                <w:kern w:val="2"/>
                <w:sz w:val="22"/>
                <w:szCs w:val="22"/>
                <w:highlight w:val="none"/>
                <w:lang w:val="en-US" w:eastAsia="zh-CN" w:bidi="ar-SA"/>
              </w:rPr>
              <w:t>.00元</w:t>
            </w:r>
            <w:r>
              <w:rPr>
                <w:rFonts w:hint="eastAsia" w:ascii="仿宋" w:hAnsi="仿宋" w:eastAsia="仿宋" w:cs="仿宋"/>
                <w:i w:val="0"/>
                <w:iCs w:val="0"/>
                <w:color w:val="000000"/>
                <w:kern w:val="0"/>
                <w:sz w:val="22"/>
                <w:szCs w:val="22"/>
                <w:highlight w:val="none"/>
                <w:u w:val="none"/>
                <w:lang w:val="en-US" w:eastAsia="zh-CN" w:bidi="ar"/>
              </w:rPr>
              <w:t>/m</w:t>
            </w:r>
            <w:r>
              <w:rPr>
                <w:rFonts w:hint="eastAsia" w:ascii="仿宋" w:hAnsi="仿宋" w:eastAsia="仿宋" w:cs="仿宋"/>
                <w:i w:val="0"/>
                <w:iCs w:val="0"/>
                <w:color w:val="000000"/>
                <w:kern w:val="0"/>
                <w:sz w:val="22"/>
                <w:szCs w:val="22"/>
                <w:highlight w:val="none"/>
                <w:u w:val="none"/>
                <w:vertAlign w:val="superscript"/>
                <w:lang w:val="en-US" w:eastAsia="zh-CN" w:bidi="ar"/>
              </w:rPr>
              <w:t>3</w:t>
            </w:r>
          </w:p>
        </w:tc>
        <w:tc>
          <w:tcPr>
            <w:tcW w:w="1290" w:type="dxa"/>
            <w:shd w:val="clear" w:color="auto" w:fill="auto"/>
            <w:noWrap w:val="0"/>
            <w:vAlign w:val="center"/>
          </w:tcPr>
          <w:p w14:paraId="4DE4954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color w:val="000000"/>
                <w:kern w:val="2"/>
                <w:sz w:val="21"/>
                <w:szCs w:val="21"/>
                <w:highlight w:val="none"/>
                <w:lang w:val="en-US" w:eastAsia="zh-CN" w:bidi="ar-SA"/>
              </w:rPr>
            </w:pPr>
          </w:p>
        </w:tc>
        <w:tc>
          <w:tcPr>
            <w:tcW w:w="1635" w:type="dxa"/>
            <w:shd w:val="clear" w:color="auto" w:fill="auto"/>
            <w:noWrap w:val="0"/>
            <w:vAlign w:val="center"/>
          </w:tcPr>
          <w:p w14:paraId="11CE64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21" w:type="dxa"/>
            <w:shd w:val="clear" w:color="auto" w:fill="auto"/>
            <w:noWrap w:val="0"/>
            <w:vAlign w:val="center"/>
          </w:tcPr>
          <w:p w14:paraId="753E2F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BB3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702" w:type="dxa"/>
            <w:shd w:val="clear" w:color="auto" w:fill="auto"/>
            <w:noWrap w:val="0"/>
            <w:vAlign w:val="center"/>
          </w:tcPr>
          <w:p w14:paraId="303DB8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w:t>
            </w:r>
          </w:p>
        </w:tc>
        <w:tc>
          <w:tcPr>
            <w:tcW w:w="1287" w:type="dxa"/>
            <w:shd w:val="clear" w:color="auto" w:fill="auto"/>
            <w:noWrap w:val="0"/>
            <w:vAlign w:val="center"/>
          </w:tcPr>
          <w:p w14:paraId="3C3C812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捣机</w:t>
            </w:r>
          </w:p>
        </w:tc>
        <w:tc>
          <w:tcPr>
            <w:tcW w:w="1279" w:type="dxa"/>
            <w:shd w:val="clear" w:color="auto" w:fill="auto"/>
            <w:noWrap w:val="0"/>
            <w:vAlign w:val="center"/>
          </w:tcPr>
          <w:p w14:paraId="0C5BE81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PC210型及以上履带式</w:t>
            </w:r>
          </w:p>
        </w:tc>
        <w:tc>
          <w:tcPr>
            <w:tcW w:w="3780" w:type="dxa"/>
            <w:shd w:val="clear" w:color="auto" w:fill="auto"/>
            <w:noWrap w:val="0"/>
            <w:vAlign w:val="center"/>
          </w:tcPr>
          <w:p w14:paraId="484B894B">
            <w:pPr>
              <w:keepNext w:val="0"/>
              <w:keepLines w:val="0"/>
              <w:widowControl/>
              <w:numPr>
                <w:ilvl w:val="0"/>
                <w:numId w:val="7"/>
              </w:numPr>
              <w:suppressLineNumbers w:val="0"/>
              <w:spacing w:before="0" w:beforeAutospacing="0" w:after="0" w:afterAutospacing="0"/>
              <w:ind w:left="0" w:right="0"/>
              <w:jc w:val="both"/>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机械破除中风化石以上岩石</w:t>
            </w:r>
            <w:r>
              <w:rPr>
                <w:rFonts w:hint="eastAsia" w:ascii="仿宋" w:hAnsi="仿宋" w:eastAsia="仿宋" w:cs="仿宋"/>
                <w:color w:val="auto"/>
                <w:sz w:val="21"/>
                <w:szCs w:val="21"/>
                <w:highlight w:val="none"/>
                <w:lang w:eastAsia="zh-CN"/>
              </w:rPr>
              <w:t>；</w:t>
            </w:r>
          </w:p>
          <w:p w14:paraId="4A182310">
            <w:pPr>
              <w:keepNext w:val="0"/>
              <w:keepLines w:val="0"/>
              <w:widowControl/>
              <w:numPr>
                <w:ilvl w:val="0"/>
                <w:numId w:val="7"/>
              </w:numPr>
              <w:suppressLineNumbers w:val="0"/>
              <w:spacing w:before="0" w:beforeAutospacing="0" w:after="0" w:afterAutospacing="0"/>
              <w:ind w:left="0" w:leftChars="0" w:right="0" w:rightChars="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机械破除素</w:t>
            </w:r>
            <w:r>
              <w:rPr>
                <w:rFonts w:hint="eastAsia" w:ascii="仿宋" w:hAnsi="仿宋" w:eastAsia="仿宋" w:cs="仿宋"/>
                <w:color w:val="auto"/>
                <w:sz w:val="21"/>
                <w:szCs w:val="21"/>
                <w:highlight w:val="none"/>
              </w:rPr>
              <w:t>砼路面</w:t>
            </w:r>
            <w:r>
              <w:rPr>
                <w:rFonts w:hint="eastAsia" w:ascii="仿宋" w:hAnsi="仿宋" w:eastAsia="仿宋" w:cs="仿宋"/>
                <w:color w:val="auto"/>
                <w:sz w:val="21"/>
                <w:szCs w:val="21"/>
                <w:highlight w:val="none"/>
                <w:lang w:val="en-US" w:eastAsia="zh-CN"/>
              </w:rPr>
              <w:t>或素砼障碍物；</w:t>
            </w:r>
          </w:p>
        </w:tc>
        <w:tc>
          <w:tcPr>
            <w:tcW w:w="825" w:type="dxa"/>
            <w:shd w:val="clear" w:color="auto" w:fill="auto"/>
            <w:noWrap w:val="0"/>
            <w:vAlign w:val="center"/>
          </w:tcPr>
          <w:p w14:paraId="47E29EF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1"/>
                <w:szCs w:val="21"/>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110" w:type="dxa"/>
            <w:shd w:val="clear" w:color="auto" w:fill="auto"/>
            <w:noWrap w:val="0"/>
            <w:vAlign w:val="center"/>
          </w:tcPr>
          <w:p w14:paraId="466695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410" w:type="dxa"/>
            <w:shd w:val="clear" w:color="auto" w:fill="auto"/>
            <w:noWrap w:val="0"/>
            <w:vAlign w:val="center"/>
          </w:tcPr>
          <w:p w14:paraId="09E2B3A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35.00</w:t>
            </w:r>
            <w:r>
              <w:rPr>
                <w:rFonts w:hint="eastAsia" w:ascii="仿宋" w:hAnsi="仿宋" w:eastAsia="仿宋" w:cs="仿宋"/>
                <w:kern w:val="2"/>
                <w:sz w:val="22"/>
                <w:szCs w:val="22"/>
                <w:highlight w:val="none"/>
                <w:lang w:val="en-US" w:eastAsia="zh-CN" w:bidi="ar-SA"/>
              </w:rPr>
              <w:t>元</w:t>
            </w:r>
            <w:r>
              <w:rPr>
                <w:rFonts w:hint="eastAsia" w:ascii="仿宋" w:hAnsi="仿宋" w:eastAsia="仿宋" w:cs="仿宋"/>
                <w:i w:val="0"/>
                <w:iCs w:val="0"/>
                <w:color w:val="000000"/>
                <w:kern w:val="0"/>
                <w:sz w:val="22"/>
                <w:szCs w:val="22"/>
                <w:highlight w:val="none"/>
                <w:u w:val="none"/>
                <w:lang w:val="en-US" w:eastAsia="zh-CN" w:bidi="ar"/>
              </w:rPr>
              <w:t>/m</w:t>
            </w:r>
            <w:r>
              <w:rPr>
                <w:rFonts w:hint="eastAsia" w:ascii="仿宋" w:hAnsi="仿宋" w:eastAsia="仿宋" w:cs="仿宋"/>
                <w:i w:val="0"/>
                <w:iCs w:val="0"/>
                <w:color w:val="000000"/>
                <w:kern w:val="0"/>
                <w:sz w:val="22"/>
                <w:szCs w:val="22"/>
                <w:highlight w:val="none"/>
                <w:u w:val="none"/>
                <w:vertAlign w:val="superscript"/>
                <w:lang w:val="en-US" w:eastAsia="zh-CN" w:bidi="ar"/>
              </w:rPr>
              <w:t>3</w:t>
            </w:r>
          </w:p>
        </w:tc>
        <w:tc>
          <w:tcPr>
            <w:tcW w:w="1290" w:type="dxa"/>
            <w:shd w:val="clear" w:color="auto" w:fill="auto"/>
            <w:noWrap w:val="0"/>
            <w:vAlign w:val="center"/>
          </w:tcPr>
          <w:p w14:paraId="7F13B4F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color w:val="000000"/>
                <w:kern w:val="2"/>
                <w:sz w:val="21"/>
                <w:szCs w:val="21"/>
                <w:highlight w:val="none"/>
                <w:lang w:val="en-US" w:eastAsia="zh-CN" w:bidi="ar-SA"/>
              </w:rPr>
            </w:pPr>
          </w:p>
        </w:tc>
        <w:tc>
          <w:tcPr>
            <w:tcW w:w="1635" w:type="dxa"/>
            <w:shd w:val="clear" w:color="auto" w:fill="auto"/>
            <w:noWrap w:val="0"/>
            <w:vAlign w:val="center"/>
          </w:tcPr>
          <w:p w14:paraId="778FD3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21" w:type="dxa"/>
            <w:shd w:val="clear" w:color="auto" w:fill="auto"/>
            <w:noWrap w:val="0"/>
            <w:vAlign w:val="center"/>
          </w:tcPr>
          <w:p w14:paraId="3C02ED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17AF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873" w:type="dxa"/>
            <w:gridSpan w:val="5"/>
            <w:noWrap w:val="0"/>
            <w:vAlign w:val="center"/>
          </w:tcPr>
          <w:p w14:paraId="64FCD813">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最高限价合计</w:t>
            </w:r>
          </w:p>
        </w:tc>
        <w:tc>
          <w:tcPr>
            <w:tcW w:w="2520" w:type="dxa"/>
            <w:gridSpan w:val="2"/>
            <w:shd w:val="clear" w:color="auto" w:fill="auto"/>
            <w:noWrap w:val="0"/>
            <w:vAlign w:val="center"/>
          </w:tcPr>
          <w:p w14:paraId="55149C85">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default" w:ascii="仿宋" w:hAnsi="仿宋" w:eastAsia="仿宋" w:cs="仿宋"/>
                <w:i w:val="0"/>
                <w:iCs w:val="0"/>
                <w:color w:val="000000"/>
                <w:kern w:val="0"/>
                <w:sz w:val="21"/>
                <w:szCs w:val="21"/>
                <w:highlight w:val="none"/>
                <w:u w:val="none"/>
                <w:lang w:val="en-US" w:eastAsia="zh-CN" w:bidi="ar"/>
              </w:rPr>
            </w:pPr>
            <w:r>
              <w:rPr>
                <w:rFonts w:hint="default" w:ascii="仿宋" w:hAnsi="仿宋" w:eastAsia="仿宋" w:cs="仿宋"/>
                <w:b/>
                <w:bCs/>
                <w:i w:val="0"/>
                <w:iCs w:val="0"/>
                <w:color w:val="000000"/>
                <w:kern w:val="0"/>
                <w:sz w:val="24"/>
                <w:szCs w:val="24"/>
                <w:highlight w:val="none"/>
                <w:u w:val="none"/>
                <w:lang w:eastAsia="zh-CN" w:bidi="ar"/>
                <w:woUserID w:val="1"/>
              </w:rPr>
              <w:t>135</w:t>
            </w:r>
            <w:r>
              <w:rPr>
                <w:rFonts w:hint="eastAsia" w:ascii="仿宋" w:hAnsi="仿宋" w:eastAsia="仿宋" w:cs="仿宋"/>
                <w:b/>
                <w:bCs/>
                <w:i w:val="0"/>
                <w:iCs w:val="0"/>
                <w:color w:val="000000"/>
                <w:kern w:val="0"/>
                <w:sz w:val="24"/>
                <w:szCs w:val="24"/>
                <w:highlight w:val="none"/>
                <w:u w:val="none"/>
                <w:lang w:val="en-US" w:eastAsia="zh-CN" w:bidi="ar"/>
              </w:rPr>
              <w:t>0000.00元</w:t>
            </w:r>
          </w:p>
        </w:tc>
        <w:tc>
          <w:tcPr>
            <w:tcW w:w="1290" w:type="dxa"/>
            <w:noWrap w:val="0"/>
            <w:vAlign w:val="center"/>
          </w:tcPr>
          <w:p w14:paraId="427FFFC5">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报价合计</w:t>
            </w:r>
          </w:p>
        </w:tc>
        <w:tc>
          <w:tcPr>
            <w:tcW w:w="1635" w:type="dxa"/>
            <w:noWrap w:val="0"/>
            <w:vAlign w:val="center"/>
          </w:tcPr>
          <w:p w14:paraId="61BC551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421" w:type="dxa"/>
            <w:noWrap w:val="0"/>
            <w:vAlign w:val="center"/>
          </w:tcPr>
          <w:p w14:paraId="31CF22E4">
            <w:pPr>
              <w:jc w:val="center"/>
              <w:rPr>
                <w:rFonts w:hint="eastAsia" w:ascii="仿宋" w:hAnsi="仿宋" w:eastAsia="仿宋" w:cs="仿宋"/>
                <w:color w:val="000000"/>
                <w:szCs w:val="21"/>
                <w:lang w:val="en-US" w:eastAsia="zh-CN"/>
              </w:rPr>
            </w:pPr>
          </w:p>
        </w:tc>
      </w:tr>
      <w:tr w14:paraId="5DEC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17BFE4F5">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47A81E5C">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1、一标段施工内容为：</w:t>
            </w:r>
            <w:r>
              <w:rPr>
                <w:rFonts w:hint="eastAsia" w:ascii="仿宋" w:hAnsi="仿宋" w:eastAsia="仿宋" w:cs="仿宋"/>
                <w:b/>
                <w:bCs/>
                <w:sz w:val="24"/>
                <w:szCs w:val="24"/>
              </w:rPr>
              <w:t>机械对坝体</w:t>
            </w:r>
            <w:r>
              <w:rPr>
                <w:rFonts w:hint="eastAsia" w:ascii="仿宋" w:hAnsi="仿宋" w:eastAsia="仿宋" w:cs="仿宋"/>
                <w:b/>
                <w:bCs/>
                <w:sz w:val="24"/>
                <w:szCs w:val="24"/>
                <w:lang w:val="en-US" w:eastAsia="zh-CN"/>
              </w:rPr>
              <w:t>进行清淤、压坡、挖运土方等。</w:t>
            </w:r>
          </w:p>
          <w:p w14:paraId="7F8F91F0">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（本工程询比采购的工程量，由项目部依据建设单位所提供的投标清单或施工图纸进行预估，实际工作量可能会因图纸变更、现场条件等发生变化。若工程量发生减少，仍旧执行此单价，供应商需充分考虑；）</w:t>
            </w:r>
          </w:p>
          <w:p w14:paraId="4DF6F51C">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bidi="ar"/>
              </w:rPr>
              <w:t>3、以上限价含施工中发生的一切施工措施费：如文明施工；安全环保；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；渣土证办理、业主方关系协调等，为此项工作内容施工发生的一切费用。</w:t>
            </w:r>
          </w:p>
          <w:p w14:paraId="668045E0">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FF0000"/>
                <w:kern w:val="0"/>
                <w:sz w:val="21"/>
                <w:szCs w:val="21"/>
                <w:lang w:val="en-US" w:eastAsia="zh-CN" w:bidi="ar"/>
              </w:rPr>
            </w:pPr>
            <w:r>
              <w:rPr>
                <w:rFonts w:hint="eastAsia" w:ascii="仿宋" w:hAnsi="仿宋" w:eastAsia="仿宋" w:cs="仿宋"/>
                <w:color w:val="FF0000"/>
                <w:kern w:val="0"/>
                <w:sz w:val="21"/>
                <w:szCs w:val="21"/>
                <w:lang w:val="en-US" w:eastAsia="zh-CN" w:bidi="ar"/>
              </w:rPr>
              <w:t>4、由成交人自行解决弃土点，最大量不超业主确认的运输距离或限价给定的超运距公里数，施工过程中实际发生超运距小于给定的运距按实进行调整。（若成交人因未能提供倒土点，而影响询比采购单位施工等情况的发生，询比采购单位有权利对成交人进行经济处罚。）</w:t>
            </w:r>
          </w:p>
          <w:p w14:paraId="0111F530">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5、如果施工中成交人对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71408916">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6、成交人一经接到成交通知书后，应立即组织机械及人员进场，如果施工中出现不能按要求履约合同，将建立黑名单制，该成交人半年内不得参加我单位组织的工程采购。</w:t>
            </w:r>
          </w:p>
        </w:tc>
      </w:tr>
    </w:tbl>
    <w:p w14:paraId="0FC4DB29">
      <w:pPr>
        <w:spacing w:line="240" w:lineRule="auto"/>
        <w:rPr>
          <w:rFonts w:hint="default" w:ascii="仿宋" w:hAnsi="仿宋" w:eastAsia="仿宋" w:cs="仿宋"/>
          <w:sz w:val="28"/>
          <w:szCs w:val="28"/>
          <w:lang w:eastAsia="zh-CN"/>
          <w:woUserID w:val="1"/>
        </w:rPr>
      </w:pPr>
    </w:p>
    <w:p w14:paraId="2724C96C">
      <w:pPr>
        <w:spacing w:line="240" w:lineRule="auto"/>
        <w:rPr>
          <w:rFonts w:hint="eastAsia" w:ascii="仿宋" w:hAnsi="仿宋" w:eastAsia="仿宋" w:cs="仿宋"/>
          <w:b/>
          <w:bCs/>
          <w:color w:val="auto"/>
          <w:sz w:val="24"/>
          <w:szCs w:val="24"/>
          <w:u w:val="thick"/>
          <w:lang w:val="en-US" w:eastAsia="zh-CN" w:bidi="ar"/>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p w14:paraId="01FB0BDD">
      <w:pPr>
        <w:jc w:val="center"/>
        <w:rPr>
          <w:rFonts w:hint="eastAsia" w:ascii="仿宋" w:hAnsi="仿宋" w:eastAsia="仿宋" w:cs="仿宋"/>
          <w:b/>
          <w:bCs/>
          <w:color w:val="FF0000"/>
          <w:sz w:val="24"/>
          <w:szCs w:val="24"/>
          <w:u w:val="thick"/>
          <w:lang w:val="en-US" w:eastAsia="zh-CN" w:bidi="ar"/>
        </w:rPr>
      </w:pPr>
    </w:p>
    <w:p w14:paraId="73CD9F93">
      <w:pPr>
        <w:jc w:val="center"/>
        <w:rPr>
          <w:rFonts w:hint="eastAsia" w:ascii="仿宋" w:hAnsi="仿宋" w:eastAsia="仿宋" w:cs="仿宋"/>
          <w:b/>
          <w:bCs/>
          <w:color w:val="FF0000"/>
          <w:sz w:val="24"/>
          <w:szCs w:val="24"/>
          <w:u w:val="thick"/>
          <w:lang w:val="en-US" w:eastAsia="zh-CN" w:bidi="ar"/>
        </w:rPr>
      </w:pPr>
    </w:p>
    <w:p w14:paraId="6E033C3D">
      <w:pPr>
        <w:jc w:val="center"/>
        <w:rPr>
          <w:rFonts w:hint="eastAsia" w:ascii="仿宋" w:hAnsi="仿宋" w:eastAsia="仿宋" w:cs="仿宋"/>
          <w:b/>
          <w:bCs/>
          <w:color w:val="FF0000"/>
          <w:sz w:val="24"/>
          <w:szCs w:val="24"/>
          <w:u w:val="thick"/>
          <w:lang w:val="en-US" w:eastAsia="zh-CN" w:bidi="ar"/>
        </w:rPr>
      </w:pPr>
    </w:p>
    <w:p w14:paraId="79565D3B">
      <w:pPr>
        <w:jc w:val="center"/>
        <w:rPr>
          <w:rFonts w:hint="eastAsia" w:ascii="仿宋" w:hAnsi="仿宋" w:eastAsia="仿宋" w:cs="仿宋"/>
          <w:b/>
          <w:bCs/>
          <w:color w:val="FF0000"/>
          <w:sz w:val="24"/>
          <w:szCs w:val="24"/>
          <w:u w:val="thick"/>
          <w:lang w:val="en-US" w:eastAsia="zh-CN" w:bidi="ar"/>
        </w:rPr>
      </w:pPr>
    </w:p>
    <w:p w14:paraId="5EFFF536">
      <w:pPr>
        <w:jc w:val="both"/>
        <w:rPr>
          <w:rFonts w:hint="eastAsia" w:ascii="仿宋" w:hAnsi="仿宋" w:eastAsia="仿宋" w:cs="仿宋"/>
          <w:b/>
          <w:bCs/>
          <w:color w:val="FF0000"/>
          <w:sz w:val="24"/>
          <w:szCs w:val="24"/>
          <w:u w:val="thick"/>
          <w:lang w:val="en-US" w:eastAsia="zh-CN" w:bidi="ar"/>
        </w:rPr>
      </w:pPr>
    </w:p>
    <w:p w14:paraId="2D0B73B1">
      <w:pPr>
        <w:jc w:val="center"/>
        <w:rPr>
          <w:rFonts w:hint="eastAsia" w:ascii="仿宋" w:hAnsi="仿宋" w:eastAsia="仿宋" w:cs="仿宋"/>
          <w:b/>
          <w:bCs/>
          <w:color w:val="FF0000"/>
          <w:sz w:val="24"/>
          <w:szCs w:val="24"/>
          <w:u w:val="thick"/>
          <w:lang w:val="en-US" w:eastAsia="zh-CN" w:bidi="ar"/>
        </w:rPr>
      </w:pPr>
    </w:p>
    <w:p w14:paraId="1C5BBF83">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铜陵有色凤凰山矿业有限公司相思谷尾矿库销号工程（一标段：坝体整治）</w:t>
      </w:r>
      <w:r>
        <w:rPr>
          <w:rFonts w:hint="eastAsia" w:ascii="仿宋" w:hAnsi="仿宋" w:eastAsia="仿宋" w:cs="仿宋"/>
          <w:b/>
          <w:bCs/>
          <w:color w:val="auto"/>
          <w:sz w:val="24"/>
          <w:szCs w:val="24"/>
          <w:u w:val="thick"/>
          <w:lang w:val="en-US" w:eastAsia="zh-CN" w:bidi="ar"/>
        </w:rPr>
        <w:t>--土方作业类机械</w:t>
      </w:r>
      <w:r>
        <w:rPr>
          <w:rFonts w:hint="eastAsia" w:ascii="仿宋" w:hAnsi="仿宋" w:eastAsia="仿宋" w:cs="仿宋"/>
          <w:b/>
          <w:bCs/>
          <w:color w:val="FF0000"/>
          <w:sz w:val="24"/>
          <w:szCs w:val="24"/>
          <w:u w:val="thick"/>
          <w:lang w:val="en-US" w:eastAsia="zh-CN" w:bidi="ar"/>
        </w:rPr>
        <w:t>计时</w:t>
      </w:r>
      <w:r>
        <w:rPr>
          <w:rFonts w:hint="eastAsia" w:ascii="仿宋" w:hAnsi="仿宋" w:eastAsia="仿宋" w:cs="仿宋"/>
          <w:b/>
          <w:bCs/>
          <w:color w:val="auto"/>
          <w:sz w:val="24"/>
          <w:szCs w:val="24"/>
          <w:u w:val="thick"/>
          <w:lang w:val="en-US" w:eastAsia="zh-CN" w:bidi="ar"/>
        </w:rPr>
        <w:t>询比采购</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单（2）</w:t>
      </w:r>
      <w:r>
        <w:rPr>
          <w:rFonts w:hint="eastAsia" w:ascii="仿宋" w:hAnsi="仿宋" w:eastAsia="仿宋" w:cs="仿宋"/>
          <w:b/>
          <w:bCs/>
          <w:sz w:val="28"/>
          <w:szCs w:val="28"/>
          <w:lang w:val="en-US" w:eastAsia="zh-CN" w:bidi="ar"/>
        </w:rPr>
        <w:t xml:space="preserve">    </w:t>
      </w:r>
    </w:p>
    <w:p w14:paraId="132795E3">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w:t>
      </w:r>
      <w:r>
        <w:rPr>
          <w:rFonts w:hint="eastAsia" w:ascii="仿宋" w:hAnsi="仿宋" w:eastAsia="仿宋" w:cs="仿宋"/>
          <w:b/>
          <w:bCs/>
          <w:color w:val="FF0000"/>
          <w:sz w:val="24"/>
          <w:szCs w:val="24"/>
          <w:lang w:val="en-US" w:eastAsia="zh-CN" w:bidi="ar"/>
        </w:rPr>
        <w:t>005</w:t>
      </w:r>
      <w:r>
        <w:rPr>
          <w:rFonts w:hint="eastAsia" w:ascii="仿宋" w:hAnsi="仿宋" w:eastAsia="仿宋" w:cs="仿宋"/>
          <w:b/>
          <w:bCs/>
          <w:sz w:val="28"/>
          <w:szCs w:val="28"/>
          <w:lang w:val="en-US" w:eastAsia="zh-CN" w:bidi="ar"/>
        </w:rPr>
        <w:t xml:space="preserve">                                                                             </w:t>
      </w:r>
    </w:p>
    <w:tbl>
      <w:tblPr>
        <w:tblStyle w:val="45"/>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335"/>
        <w:gridCol w:w="1665"/>
        <w:gridCol w:w="2550"/>
        <w:gridCol w:w="945"/>
        <w:gridCol w:w="2355"/>
        <w:gridCol w:w="1485"/>
        <w:gridCol w:w="2355"/>
        <w:gridCol w:w="1400"/>
      </w:tblGrid>
      <w:tr w14:paraId="5678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786" w:type="dxa"/>
            <w:noWrap w:val="0"/>
            <w:vAlign w:val="center"/>
          </w:tcPr>
          <w:p w14:paraId="7D9A96F8">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335" w:type="dxa"/>
            <w:noWrap w:val="0"/>
            <w:vAlign w:val="center"/>
          </w:tcPr>
          <w:p w14:paraId="2418B319">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665" w:type="dxa"/>
            <w:noWrap w:val="0"/>
            <w:vAlign w:val="center"/>
          </w:tcPr>
          <w:p w14:paraId="4C72A397">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550" w:type="dxa"/>
            <w:noWrap w:val="0"/>
            <w:vAlign w:val="center"/>
          </w:tcPr>
          <w:p w14:paraId="399FD6B6">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945" w:type="dxa"/>
            <w:noWrap w:val="0"/>
            <w:vAlign w:val="center"/>
          </w:tcPr>
          <w:p w14:paraId="6621A04C">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2355" w:type="dxa"/>
            <w:shd w:val="clear" w:color="auto" w:fill="auto"/>
            <w:noWrap w:val="0"/>
            <w:vAlign w:val="center"/>
          </w:tcPr>
          <w:p w14:paraId="224B361C">
            <w:pPr>
              <w:keepNext w:val="0"/>
              <w:keepLines w:val="0"/>
              <w:suppressLineNumbers w:val="0"/>
              <w:spacing w:before="0" w:beforeAutospacing="0" w:after="0" w:afterAutospacing="0"/>
              <w:ind w:left="0" w:right="0"/>
              <w:jc w:val="center"/>
              <w:rPr>
                <w:rFonts w:hint="default"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公司指导/最高限价</w:t>
            </w:r>
          </w:p>
          <w:p w14:paraId="71F05286">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485" w:type="dxa"/>
            <w:noWrap w:val="0"/>
            <w:vAlign w:val="center"/>
          </w:tcPr>
          <w:p w14:paraId="2ADD5FD4">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val="en-US" w:eastAsia="zh-CN"/>
              </w:rPr>
              <w:t>最低下浮率</w:t>
            </w:r>
          </w:p>
        </w:tc>
        <w:tc>
          <w:tcPr>
            <w:tcW w:w="2355" w:type="dxa"/>
            <w:noWrap w:val="0"/>
            <w:vAlign w:val="center"/>
          </w:tcPr>
          <w:p w14:paraId="2528B64A">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73496BCF">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400" w:type="dxa"/>
            <w:noWrap w:val="0"/>
            <w:vAlign w:val="center"/>
          </w:tcPr>
          <w:p w14:paraId="357450A0">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2FE3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73EDE3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1</w:t>
            </w:r>
          </w:p>
        </w:tc>
        <w:tc>
          <w:tcPr>
            <w:tcW w:w="1335" w:type="dxa"/>
            <w:shd w:val="clear" w:color="auto" w:fill="auto"/>
            <w:noWrap w:val="0"/>
            <w:vAlign w:val="center"/>
          </w:tcPr>
          <w:p w14:paraId="3B7A40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665" w:type="dxa"/>
            <w:shd w:val="clear" w:color="auto" w:fill="auto"/>
            <w:noWrap w:val="0"/>
            <w:vAlign w:val="center"/>
          </w:tcPr>
          <w:p w14:paraId="1BBB1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550" w:type="dxa"/>
            <w:shd w:val="clear" w:color="auto" w:fill="auto"/>
            <w:noWrap w:val="0"/>
            <w:vAlign w:val="center"/>
          </w:tcPr>
          <w:p w14:paraId="53DAF6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1、挖零星土方；</w:t>
            </w:r>
          </w:p>
        </w:tc>
        <w:tc>
          <w:tcPr>
            <w:tcW w:w="945" w:type="dxa"/>
            <w:shd w:val="clear" w:color="auto" w:fill="auto"/>
            <w:noWrap w:val="0"/>
            <w:vAlign w:val="center"/>
          </w:tcPr>
          <w:p w14:paraId="7785D0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2355" w:type="dxa"/>
            <w:shd w:val="clear" w:color="auto" w:fill="auto"/>
            <w:noWrap w:val="0"/>
            <w:vAlign w:val="center"/>
          </w:tcPr>
          <w:p w14:paraId="2E9AF08F">
            <w:pPr>
              <w:keepNext w:val="0"/>
              <w:keepLines w:val="0"/>
              <w:suppressLineNumbers w:val="0"/>
              <w:spacing w:before="0" w:beforeAutospacing="0" w:after="0" w:afterAutospacing="0"/>
              <w:ind w:left="0" w:right="0"/>
              <w:jc w:val="center"/>
              <w:rPr>
                <w:rFonts w:hint="eastAsia" w:eastAsia="宋体" w:cs="Times New Roman"/>
                <w:sz w:val="24"/>
                <w:szCs w:val="32"/>
                <w:lang w:val="en-US" w:eastAsia="zh-CN"/>
              </w:rPr>
            </w:pPr>
            <w:r>
              <w:rPr>
                <w:rFonts w:hint="eastAsia" w:eastAsia="宋体" w:cs="Times New Roman"/>
                <w:sz w:val="24"/>
                <w:szCs w:val="32"/>
                <w:lang w:val="en-US" w:eastAsia="zh-CN"/>
              </w:rPr>
              <w:t>120元/小时</w:t>
            </w:r>
          </w:p>
        </w:tc>
        <w:tc>
          <w:tcPr>
            <w:tcW w:w="1485" w:type="dxa"/>
            <w:vMerge w:val="restart"/>
            <w:shd w:val="clear" w:color="auto" w:fill="auto"/>
            <w:noWrap w:val="0"/>
            <w:vAlign w:val="center"/>
          </w:tcPr>
          <w:p w14:paraId="4F08A4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w:t>
            </w:r>
          </w:p>
        </w:tc>
        <w:tc>
          <w:tcPr>
            <w:tcW w:w="2355" w:type="dxa"/>
            <w:vMerge w:val="restart"/>
            <w:shd w:val="clear" w:color="auto" w:fill="auto"/>
            <w:noWrap w:val="0"/>
            <w:vAlign w:val="center"/>
          </w:tcPr>
          <w:p w14:paraId="0441C2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p>
        </w:tc>
        <w:tc>
          <w:tcPr>
            <w:tcW w:w="1400" w:type="dxa"/>
            <w:vMerge w:val="restart"/>
            <w:shd w:val="clear" w:color="auto" w:fill="auto"/>
            <w:noWrap w:val="0"/>
            <w:vAlign w:val="center"/>
          </w:tcPr>
          <w:p w14:paraId="4CF45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2"/>
                <w:szCs w:val="22"/>
                <w:highlight w:val="none"/>
                <w:lang w:val="en-US" w:eastAsia="zh-CN" w:bidi="ar-SA"/>
              </w:rPr>
              <w:t>请供应商详读询比采购文件“</w:t>
            </w:r>
            <w:r>
              <w:rPr>
                <w:rFonts w:hint="eastAsia" w:ascii="仿宋" w:hAnsi="仿宋" w:eastAsia="仿宋" w:cs="仿宋"/>
                <w:b/>
                <w:bCs/>
                <w:color w:val="FF0000"/>
                <w:kern w:val="2"/>
                <w:sz w:val="22"/>
                <w:szCs w:val="22"/>
                <w:highlight w:val="none"/>
                <w:lang w:val="en-US" w:eastAsia="zh-CN" w:bidi="ar-SA"/>
              </w:rPr>
              <w:t xml:space="preserve">第七点，第3条 </w:t>
            </w:r>
            <w:r>
              <w:rPr>
                <w:rFonts w:hint="default" w:ascii="仿宋" w:hAnsi="仿宋" w:eastAsia="仿宋" w:cs="仿宋"/>
                <w:b/>
                <w:bCs/>
                <w:color w:val="FF0000"/>
                <w:kern w:val="2"/>
                <w:sz w:val="22"/>
                <w:szCs w:val="22"/>
                <w:highlight w:val="none"/>
                <w:lang w:val="en-US" w:eastAsia="zh-CN" w:bidi="ar-SA"/>
              </w:rPr>
              <w:t>报价说明及相关要求</w:t>
            </w:r>
            <w:r>
              <w:rPr>
                <w:rFonts w:hint="eastAsia" w:ascii="仿宋" w:hAnsi="仿宋" w:eastAsia="仿宋" w:cs="仿宋"/>
                <w:b/>
                <w:bCs/>
                <w:kern w:val="2"/>
                <w:sz w:val="22"/>
                <w:szCs w:val="22"/>
                <w:highlight w:val="none"/>
                <w:lang w:val="en-US" w:eastAsia="zh-CN" w:bidi="ar-SA"/>
              </w:rPr>
              <w:t>”，再进行填报。</w:t>
            </w:r>
          </w:p>
        </w:tc>
      </w:tr>
      <w:tr w14:paraId="072B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5F9BAA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2</w:t>
            </w:r>
          </w:p>
        </w:tc>
        <w:tc>
          <w:tcPr>
            <w:tcW w:w="1335" w:type="dxa"/>
            <w:shd w:val="clear" w:color="auto" w:fill="auto"/>
            <w:noWrap w:val="0"/>
            <w:vAlign w:val="center"/>
          </w:tcPr>
          <w:p w14:paraId="01CD73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665" w:type="dxa"/>
            <w:shd w:val="clear" w:color="auto" w:fill="auto"/>
            <w:noWrap w:val="0"/>
            <w:vAlign w:val="center"/>
          </w:tcPr>
          <w:p w14:paraId="5CED39B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550" w:type="dxa"/>
            <w:shd w:val="clear" w:color="auto" w:fill="auto"/>
            <w:noWrap w:val="0"/>
            <w:vAlign w:val="center"/>
          </w:tcPr>
          <w:p w14:paraId="4DDE13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1、挖零星土方；</w:t>
            </w:r>
          </w:p>
        </w:tc>
        <w:tc>
          <w:tcPr>
            <w:tcW w:w="945" w:type="dxa"/>
            <w:shd w:val="clear" w:color="auto" w:fill="auto"/>
            <w:noWrap w:val="0"/>
            <w:vAlign w:val="center"/>
          </w:tcPr>
          <w:p w14:paraId="3BC140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2355" w:type="dxa"/>
            <w:shd w:val="clear" w:color="auto" w:fill="auto"/>
            <w:noWrap w:val="0"/>
            <w:vAlign w:val="center"/>
          </w:tcPr>
          <w:p w14:paraId="0373C49F">
            <w:pPr>
              <w:keepNext w:val="0"/>
              <w:keepLines w:val="0"/>
              <w:suppressLineNumbers w:val="0"/>
              <w:spacing w:before="0" w:beforeAutospacing="0" w:after="0" w:afterAutospacing="0"/>
              <w:ind w:left="0" w:right="0"/>
              <w:jc w:val="center"/>
              <w:rPr>
                <w:rFonts w:hint="eastAsia" w:eastAsia="宋体" w:cs="Times New Roman"/>
                <w:sz w:val="24"/>
                <w:szCs w:val="32"/>
                <w:lang w:val="en-US" w:eastAsia="zh-CN"/>
              </w:rPr>
            </w:pPr>
            <w:r>
              <w:rPr>
                <w:rFonts w:hint="eastAsia" w:eastAsia="宋体" w:cs="Times New Roman"/>
                <w:sz w:val="24"/>
                <w:szCs w:val="32"/>
                <w:lang w:val="en-US" w:eastAsia="zh-CN"/>
              </w:rPr>
              <w:t>225元/小时</w:t>
            </w:r>
          </w:p>
        </w:tc>
        <w:tc>
          <w:tcPr>
            <w:tcW w:w="1485" w:type="dxa"/>
            <w:vMerge w:val="continue"/>
            <w:shd w:val="clear" w:color="auto" w:fill="auto"/>
            <w:noWrap w:val="0"/>
            <w:vAlign w:val="center"/>
          </w:tcPr>
          <w:p w14:paraId="5888A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55" w:type="dxa"/>
            <w:vMerge w:val="continue"/>
            <w:shd w:val="clear" w:color="auto" w:fill="auto"/>
            <w:noWrap w:val="0"/>
            <w:vAlign w:val="center"/>
          </w:tcPr>
          <w:p w14:paraId="3720AB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4D337D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70F8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63433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w:t>
            </w:r>
          </w:p>
        </w:tc>
        <w:tc>
          <w:tcPr>
            <w:tcW w:w="1335" w:type="dxa"/>
            <w:shd w:val="clear" w:color="auto" w:fill="auto"/>
            <w:noWrap w:val="0"/>
            <w:vAlign w:val="center"/>
          </w:tcPr>
          <w:p w14:paraId="4BECC62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挖掘机</w:t>
            </w:r>
          </w:p>
        </w:tc>
        <w:tc>
          <w:tcPr>
            <w:tcW w:w="1665" w:type="dxa"/>
            <w:shd w:val="clear" w:color="auto" w:fill="auto"/>
            <w:noWrap w:val="0"/>
            <w:vAlign w:val="center"/>
          </w:tcPr>
          <w:p w14:paraId="18C268D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390型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550" w:type="dxa"/>
            <w:shd w:val="clear" w:color="auto" w:fill="auto"/>
            <w:noWrap w:val="0"/>
            <w:vAlign w:val="center"/>
          </w:tcPr>
          <w:p w14:paraId="55A06B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1、挖零星土方；</w:t>
            </w:r>
          </w:p>
        </w:tc>
        <w:tc>
          <w:tcPr>
            <w:tcW w:w="945" w:type="dxa"/>
            <w:shd w:val="clear" w:color="auto" w:fill="auto"/>
            <w:noWrap w:val="0"/>
            <w:vAlign w:val="center"/>
          </w:tcPr>
          <w:p w14:paraId="21B262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小时</w:t>
            </w:r>
          </w:p>
        </w:tc>
        <w:tc>
          <w:tcPr>
            <w:tcW w:w="2355" w:type="dxa"/>
            <w:shd w:val="clear" w:color="auto" w:fill="auto"/>
            <w:noWrap w:val="0"/>
            <w:vAlign w:val="center"/>
          </w:tcPr>
          <w:p w14:paraId="53CC6E0E">
            <w:pPr>
              <w:keepNext w:val="0"/>
              <w:keepLines w:val="0"/>
              <w:suppressLineNumbers w:val="0"/>
              <w:spacing w:before="0" w:beforeAutospacing="0" w:after="0" w:afterAutospacing="0"/>
              <w:ind w:left="0" w:right="0"/>
              <w:jc w:val="center"/>
              <w:rPr>
                <w:rFonts w:hint="default" w:eastAsia="宋体" w:cs="Times New Roman"/>
                <w:sz w:val="24"/>
                <w:szCs w:val="32"/>
                <w:lang w:val="en-US" w:eastAsia="zh-CN"/>
              </w:rPr>
            </w:pPr>
            <w:r>
              <w:rPr>
                <w:rFonts w:hint="eastAsia" w:cs="Times New Roman"/>
                <w:sz w:val="24"/>
                <w:szCs w:val="32"/>
                <w:lang w:val="en-US" w:eastAsia="zh-CN"/>
              </w:rPr>
              <w:t>450</w:t>
            </w:r>
            <w:r>
              <w:rPr>
                <w:rFonts w:hint="eastAsia" w:eastAsia="宋体" w:cs="Times New Roman"/>
                <w:sz w:val="24"/>
                <w:szCs w:val="32"/>
                <w:lang w:val="en-US" w:eastAsia="zh-CN"/>
              </w:rPr>
              <w:t>元/小时</w:t>
            </w:r>
          </w:p>
        </w:tc>
        <w:tc>
          <w:tcPr>
            <w:tcW w:w="1485" w:type="dxa"/>
            <w:vMerge w:val="continue"/>
            <w:shd w:val="clear" w:color="auto" w:fill="auto"/>
            <w:noWrap w:val="0"/>
            <w:vAlign w:val="center"/>
          </w:tcPr>
          <w:p w14:paraId="554746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55" w:type="dxa"/>
            <w:vMerge w:val="continue"/>
            <w:shd w:val="clear" w:color="auto" w:fill="auto"/>
            <w:noWrap w:val="0"/>
            <w:vAlign w:val="center"/>
          </w:tcPr>
          <w:p w14:paraId="15C4A5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6150A5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6375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611905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4</w:t>
            </w:r>
          </w:p>
        </w:tc>
        <w:tc>
          <w:tcPr>
            <w:tcW w:w="1335" w:type="dxa"/>
            <w:shd w:val="clear" w:color="auto" w:fill="auto"/>
            <w:noWrap w:val="0"/>
            <w:vAlign w:val="center"/>
          </w:tcPr>
          <w:p w14:paraId="35AEB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665" w:type="dxa"/>
            <w:shd w:val="clear" w:color="auto" w:fill="auto"/>
            <w:noWrap w:val="0"/>
            <w:vAlign w:val="center"/>
          </w:tcPr>
          <w:p w14:paraId="21FFBF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550" w:type="dxa"/>
            <w:shd w:val="clear" w:color="auto" w:fill="auto"/>
            <w:noWrap w:val="0"/>
            <w:vAlign w:val="center"/>
          </w:tcPr>
          <w:p w14:paraId="336644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1、破碎零星道路或石方</w:t>
            </w:r>
          </w:p>
        </w:tc>
        <w:tc>
          <w:tcPr>
            <w:tcW w:w="945" w:type="dxa"/>
            <w:shd w:val="clear" w:color="auto" w:fill="auto"/>
            <w:noWrap w:val="0"/>
            <w:vAlign w:val="center"/>
          </w:tcPr>
          <w:p w14:paraId="7E6754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2355" w:type="dxa"/>
            <w:shd w:val="clear" w:color="auto" w:fill="auto"/>
            <w:noWrap w:val="0"/>
            <w:vAlign w:val="center"/>
          </w:tcPr>
          <w:p w14:paraId="050DA225">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200元/小时</w:t>
            </w:r>
          </w:p>
        </w:tc>
        <w:tc>
          <w:tcPr>
            <w:tcW w:w="1485" w:type="dxa"/>
            <w:vMerge w:val="continue"/>
            <w:shd w:val="clear" w:color="auto" w:fill="auto"/>
            <w:noWrap w:val="0"/>
            <w:vAlign w:val="center"/>
          </w:tcPr>
          <w:p w14:paraId="53ADD6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55" w:type="dxa"/>
            <w:vMerge w:val="continue"/>
            <w:shd w:val="clear" w:color="auto" w:fill="auto"/>
            <w:noWrap w:val="0"/>
            <w:vAlign w:val="center"/>
          </w:tcPr>
          <w:p w14:paraId="13A669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499BA2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09C6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6E30DD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5</w:t>
            </w:r>
          </w:p>
        </w:tc>
        <w:tc>
          <w:tcPr>
            <w:tcW w:w="1335" w:type="dxa"/>
            <w:shd w:val="clear" w:color="auto" w:fill="auto"/>
            <w:noWrap w:val="0"/>
            <w:vAlign w:val="center"/>
          </w:tcPr>
          <w:p w14:paraId="40835A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665" w:type="dxa"/>
            <w:shd w:val="clear" w:color="auto" w:fill="auto"/>
            <w:noWrap w:val="0"/>
            <w:vAlign w:val="center"/>
          </w:tcPr>
          <w:p w14:paraId="55C334C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550" w:type="dxa"/>
            <w:shd w:val="clear" w:color="auto" w:fill="auto"/>
            <w:noWrap w:val="0"/>
            <w:vAlign w:val="center"/>
          </w:tcPr>
          <w:p w14:paraId="627D99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1、破碎零星道路或石方</w:t>
            </w:r>
          </w:p>
        </w:tc>
        <w:tc>
          <w:tcPr>
            <w:tcW w:w="945" w:type="dxa"/>
            <w:shd w:val="clear" w:color="auto" w:fill="auto"/>
            <w:noWrap w:val="0"/>
            <w:vAlign w:val="center"/>
          </w:tcPr>
          <w:p w14:paraId="47D3CB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2355" w:type="dxa"/>
            <w:shd w:val="clear" w:color="auto" w:fill="auto"/>
            <w:noWrap w:val="0"/>
            <w:vAlign w:val="center"/>
          </w:tcPr>
          <w:p w14:paraId="16BABBDB">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300元/小时</w:t>
            </w:r>
          </w:p>
        </w:tc>
        <w:tc>
          <w:tcPr>
            <w:tcW w:w="1485" w:type="dxa"/>
            <w:vMerge w:val="continue"/>
            <w:shd w:val="clear" w:color="auto" w:fill="auto"/>
            <w:noWrap w:val="0"/>
            <w:vAlign w:val="center"/>
          </w:tcPr>
          <w:p w14:paraId="7A7510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55" w:type="dxa"/>
            <w:vMerge w:val="continue"/>
            <w:shd w:val="clear" w:color="auto" w:fill="auto"/>
            <w:noWrap w:val="0"/>
            <w:vAlign w:val="center"/>
          </w:tcPr>
          <w:p w14:paraId="15EE85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431578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29C6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78D8F9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6</w:t>
            </w:r>
          </w:p>
        </w:tc>
        <w:tc>
          <w:tcPr>
            <w:tcW w:w="1335" w:type="dxa"/>
            <w:shd w:val="clear" w:color="auto" w:fill="auto"/>
            <w:noWrap w:val="0"/>
            <w:vAlign w:val="center"/>
          </w:tcPr>
          <w:p w14:paraId="0B7358F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推土机</w:t>
            </w:r>
          </w:p>
        </w:tc>
        <w:tc>
          <w:tcPr>
            <w:tcW w:w="1665" w:type="dxa"/>
            <w:shd w:val="clear" w:color="auto" w:fill="auto"/>
            <w:noWrap w:val="0"/>
            <w:vAlign w:val="center"/>
          </w:tcPr>
          <w:p w14:paraId="770DFF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SD120</w:t>
            </w:r>
          </w:p>
        </w:tc>
        <w:tc>
          <w:tcPr>
            <w:tcW w:w="2550" w:type="dxa"/>
            <w:shd w:val="clear" w:color="auto" w:fill="auto"/>
            <w:noWrap w:val="0"/>
            <w:vAlign w:val="center"/>
          </w:tcPr>
          <w:p w14:paraId="7A372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1、零星土方整平</w:t>
            </w:r>
          </w:p>
        </w:tc>
        <w:tc>
          <w:tcPr>
            <w:tcW w:w="945" w:type="dxa"/>
            <w:shd w:val="clear" w:color="auto" w:fill="auto"/>
            <w:noWrap w:val="0"/>
            <w:vAlign w:val="center"/>
          </w:tcPr>
          <w:p w14:paraId="4E389F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2355" w:type="dxa"/>
            <w:shd w:val="clear" w:color="auto" w:fill="auto"/>
            <w:noWrap w:val="0"/>
            <w:vAlign w:val="center"/>
          </w:tcPr>
          <w:p w14:paraId="737796E7">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180元/小时</w:t>
            </w:r>
          </w:p>
        </w:tc>
        <w:tc>
          <w:tcPr>
            <w:tcW w:w="1485" w:type="dxa"/>
            <w:vMerge w:val="continue"/>
            <w:shd w:val="clear" w:color="auto" w:fill="auto"/>
            <w:noWrap w:val="0"/>
            <w:vAlign w:val="center"/>
          </w:tcPr>
          <w:p w14:paraId="1B36F6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55" w:type="dxa"/>
            <w:vMerge w:val="continue"/>
            <w:shd w:val="clear" w:color="auto" w:fill="auto"/>
            <w:noWrap w:val="0"/>
            <w:vAlign w:val="center"/>
          </w:tcPr>
          <w:p w14:paraId="431D0D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64ABF0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24E4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2A2466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7</w:t>
            </w:r>
          </w:p>
        </w:tc>
        <w:tc>
          <w:tcPr>
            <w:tcW w:w="1335" w:type="dxa"/>
            <w:shd w:val="clear" w:color="auto" w:fill="auto"/>
            <w:noWrap w:val="0"/>
            <w:vAlign w:val="center"/>
          </w:tcPr>
          <w:p w14:paraId="28587B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推土机</w:t>
            </w:r>
          </w:p>
        </w:tc>
        <w:tc>
          <w:tcPr>
            <w:tcW w:w="1665" w:type="dxa"/>
            <w:shd w:val="clear" w:color="auto" w:fill="auto"/>
            <w:noWrap w:val="0"/>
            <w:vAlign w:val="center"/>
          </w:tcPr>
          <w:p w14:paraId="09D08F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山推140</w:t>
            </w:r>
          </w:p>
        </w:tc>
        <w:tc>
          <w:tcPr>
            <w:tcW w:w="2550" w:type="dxa"/>
            <w:shd w:val="clear" w:color="auto" w:fill="auto"/>
            <w:noWrap w:val="0"/>
            <w:vAlign w:val="center"/>
          </w:tcPr>
          <w:p w14:paraId="0DE168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1、零星土方整平</w:t>
            </w:r>
          </w:p>
        </w:tc>
        <w:tc>
          <w:tcPr>
            <w:tcW w:w="945" w:type="dxa"/>
            <w:shd w:val="clear" w:color="auto" w:fill="auto"/>
            <w:noWrap w:val="0"/>
            <w:vAlign w:val="center"/>
          </w:tcPr>
          <w:p w14:paraId="42F28D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2355" w:type="dxa"/>
            <w:shd w:val="clear" w:color="auto" w:fill="auto"/>
            <w:noWrap w:val="0"/>
            <w:vAlign w:val="center"/>
          </w:tcPr>
          <w:p w14:paraId="7C2BDEB8">
            <w:pPr>
              <w:keepNext w:val="0"/>
              <w:keepLines w:val="0"/>
              <w:suppressLineNumbers w:val="0"/>
              <w:spacing w:before="0" w:beforeAutospacing="0" w:after="0" w:afterAutospacing="0"/>
              <w:ind w:left="0" w:right="0"/>
              <w:jc w:val="center"/>
              <w:rPr>
                <w:rFonts w:hint="eastAsia" w:ascii="仿宋" w:hAnsi="仿宋" w:eastAsia="仿宋" w:cs="仿宋"/>
                <w:b w:val="0"/>
                <w:bCs/>
                <w:kern w:val="2"/>
                <w:sz w:val="21"/>
                <w:szCs w:val="21"/>
                <w:highlight w:val="none"/>
                <w:lang w:val="en-US" w:eastAsia="zh-CN" w:bidi="ar-SA"/>
              </w:rPr>
            </w:pPr>
            <w:r>
              <w:rPr>
                <w:rFonts w:hint="eastAsia"/>
                <w:sz w:val="24"/>
                <w:szCs w:val="32"/>
                <w:lang w:val="en-US" w:eastAsia="zh-CN"/>
              </w:rPr>
              <w:t>200元/小时</w:t>
            </w:r>
          </w:p>
        </w:tc>
        <w:tc>
          <w:tcPr>
            <w:tcW w:w="1485" w:type="dxa"/>
            <w:vMerge w:val="continue"/>
            <w:shd w:val="clear" w:color="auto" w:fill="auto"/>
            <w:noWrap w:val="0"/>
            <w:vAlign w:val="center"/>
          </w:tcPr>
          <w:p w14:paraId="7F37CC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55" w:type="dxa"/>
            <w:vMerge w:val="continue"/>
            <w:shd w:val="clear" w:color="auto" w:fill="auto"/>
            <w:noWrap w:val="0"/>
            <w:vAlign w:val="center"/>
          </w:tcPr>
          <w:p w14:paraId="74F02A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085150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F77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2E0814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8</w:t>
            </w:r>
          </w:p>
        </w:tc>
        <w:tc>
          <w:tcPr>
            <w:tcW w:w="1335" w:type="dxa"/>
            <w:shd w:val="clear" w:color="auto" w:fill="auto"/>
            <w:noWrap w:val="0"/>
            <w:vAlign w:val="center"/>
          </w:tcPr>
          <w:p w14:paraId="6857D7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装载机</w:t>
            </w:r>
          </w:p>
        </w:tc>
        <w:tc>
          <w:tcPr>
            <w:tcW w:w="1665" w:type="dxa"/>
            <w:shd w:val="clear" w:color="auto" w:fill="auto"/>
            <w:noWrap w:val="0"/>
            <w:vAlign w:val="center"/>
          </w:tcPr>
          <w:p w14:paraId="6F50BF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1T</w:t>
            </w:r>
          </w:p>
        </w:tc>
        <w:tc>
          <w:tcPr>
            <w:tcW w:w="2550" w:type="dxa"/>
            <w:shd w:val="clear" w:color="auto" w:fill="auto"/>
            <w:noWrap w:val="0"/>
            <w:vAlign w:val="center"/>
          </w:tcPr>
          <w:p w14:paraId="097C29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1、铲装或铲挖零星土方、砂石等散状物料</w:t>
            </w:r>
          </w:p>
        </w:tc>
        <w:tc>
          <w:tcPr>
            <w:tcW w:w="945" w:type="dxa"/>
            <w:shd w:val="clear" w:color="auto" w:fill="auto"/>
            <w:noWrap w:val="0"/>
            <w:vAlign w:val="center"/>
          </w:tcPr>
          <w:p w14:paraId="14B3A8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小时</w:t>
            </w:r>
          </w:p>
        </w:tc>
        <w:tc>
          <w:tcPr>
            <w:tcW w:w="2355" w:type="dxa"/>
            <w:shd w:val="clear" w:color="auto" w:fill="auto"/>
            <w:noWrap w:val="0"/>
            <w:vAlign w:val="center"/>
          </w:tcPr>
          <w:p w14:paraId="2869678A">
            <w:pPr>
              <w:keepNext w:val="0"/>
              <w:keepLines w:val="0"/>
              <w:suppressLineNumbers w:val="0"/>
              <w:spacing w:before="0" w:beforeAutospacing="0" w:after="0" w:afterAutospacing="0"/>
              <w:ind w:left="0" w:right="0"/>
              <w:jc w:val="center"/>
              <w:rPr>
                <w:rFonts w:hint="eastAsia" w:eastAsia="宋体" w:cs="Times New Roman"/>
                <w:sz w:val="24"/>
                <w:szCs w:val="32"/>
                <w:lang w:val="en-US" w:eastAsia="zh-CN"/>
              </w:rPr>
            </w:pPr>
            <w:r>
              <w:rPr>
                <w:rFonts w:hint="eastAsia" w:cs="Times New Roman"/>
                <w:sz w:val="24"/>
                <w:szCs w:val="32"/>
                <w:lang w:val="en-US" w:eastAsia="zh-CN"/>
              </w:rPr>
              <w:t>65</w:t>
            </w:r>
            <w:r>
              <w:rPr>
                <w:rFonts w:hint="eastAsia"/>
                <w:sz w:val="24"/>
                <w:szCs w:val="32"/>
                <w:lang w:val="en-US" w:eastAsia="zh-CN"/>
              </w:rPr>
              <w:t>元/小时</w:t>
            </w:r>
          </w:p>
        </w:tc>
        <w:tc>
          <w:tcPr>
            <w:tcW w:w="1485" w:type="dxa"/>
            <w:vMerge w:val="continue"/>
            <w:shd w:val="clear" w:color="auto" w:fill="auto"/>
            <w:noWrap w:val="0"/>
            <w:vAlign w:val="center"/>
          </w:tcPr>
          <w:p w14:paraId="6C689C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p>
        </w:tc>
        <w:tc>
          <w:tcPr>
            <w:tcW w:w="2355" w:type="dxa"/>
            <w:vMerge w:val="continue"/>
            <w:shd w:val="clear" w:color="auto" w:fill="auto"/>
            <w:noWrap w:val="0"/>
            <w:vAlign w:val="center"/>
          </w:tcPr>
          <w:p w14:paraId="45BB12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4A77F0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C2B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4C828F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w:t>
            </w:r>
          </w:p>
        </w:tc>
        <w:tc>
          <w:tcPr>
            <w:tcW w:w="1335" w:type="dxa"/>
            <w:shd w:val="clear" w:color="auto" w:fill="auto"/>
            <w:noWrap w:val="0"/>
            <w:vAlign w:val="center"/>
          </w:tcPr>
          <w:p w14:paraId="48F8F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装载机</w:t>
            </w:r>
          </w:p>
        </w:tc>
        <w:tc>
          <w:tcPr>
            <w:tcW w:w="1665" w:type="dxa"/>
            <w:shd w:val="clear" w:color="auto" w:fill="auto"/>
            <w:noWrap w:val="0"/>
            <w:vAlign w:val="center"/>
          </w:tcPr>
          <w:p w14:paraId="0DC331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3T</w:t>
            </w:r>
          </w:p>
        </w:tc>
        <w:tc>
          <w:tcPr>
            <w:tcW w:w="2550" w:type="dxa"/>
            <w:shd w:val="clear" w:color="auto" w:fill="auto"/>
            <w:noWrap w:val="0"/>
            <w:vAlign w:val="center"/>
          </w:tcPr>
          <w:p w14:paraId="5527F6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1、铲装或铲挖零星土方、砂石等散状物料</w:t>
            </w:r>
          </w:p>
        </w:tc>
        <w:tc>
          <w:tcPr>
            <w:tcW w:w="945" w:type="dxa"/>
            <w:shd w:val="clear" w:color="auto" w:fill="auto"/>
            <w:noWrap w:val="0"/>
            <w:vAlign w:val="center"/>
          </w:tcPr>
          <w:p w14:paraId="1F57E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2355" w:type="dxa"/>
            <w:shd w:val="clear" w:color="auto" w:fill="auto"/>
            <w:noWrap w:val="0"/>
            <w:vAlign w:val="center"/>
          </w:tcPr>
          <w:p w14:paraId="5206C221">
            <w:pPr>
              <w:keepNext w:val="0"/>
              <w:keepLines w:val="0"/>
              <w:suppressLineNumbers w:val="0"/>
              <w:spacing w:before="0" w:beforeAutospacing="0" w:after="0" w:afterAutospacing="0"/>
              <w:ind w:left="0" w:right="0"/>
              <w:jc w:val="center"/>
              <w:rPr>
                <w:rFonts w:hint="eastAsia" w:eastAsia="宋体" w:cs="Times New Roman"/>
                <w:sz w:val="24"/>
                <w:szCs w:val="32"/>
                <w:lang w:val="en-US" w:eastAsia="zh-CN"/>
              </w:rPr>
            </w:pPr>
            <w:r>
              <w:rPr>
                <w:rFonts w:hint="eastAsia" w:eastAsia="宋体" w:cs="Times New Roman"/>
                <w:sz w:val="24"/>
                <w:szCs w:val="32"/>
                <w:lang w:val="en-US" w:eastAsia="zh-CN"/>
              </w:rPr>
              <w:t>140</w:t>
            </w:r>
            <w:r>
              <w:rPr>
                <w:rFonts w:hint="eastAsia"/>
                <w:sz w:val="24"/>
                <w:szCs w:val="32"/>
                <w:lang w:val="en-US" w:eastAsia="zh-CN"/>
              </w:rPr>
              <w:t>元/小时</w:t>
            </w:r>
          </w:p>
        </w:tc>
        <w:tc>
          <w:tcPr>
            <w:tcW w:w="1485" w:type="dxa"/>
            <w:vMerge w:val="continue"/>
            <w:shd w:val="clear" w:color="auto" w:fill="auto"/>
            <w:noWrap w:val="0"/>
            <w:vAlign w:val="center"/>
          </w:tcPr>
          <w:p w14:paraId="423706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p>
        </w:tc>
        <w:tc>
          <w:tcPr>
            <w:tcW w:w="2355" w:type="dxa"/>
            <w:vMerge w:val="continue"/>
            <w:shd w:val="clear" w:color="auto" w:fill="auto"/>
            <w:noWrap w:val="0"/>
            <w:vAlign w:val="center"/>
          </w:tcPr>
          <w:p w14:paraId="385D55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7B18F5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0EAD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7427B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10</w:t>
            </w:r>
          </w:p>
        </w:tc>
        <w:tc>
          <w:tcPr>
            <w:tcW w:w="1335" w:type="dxa"/>
            <w:shd w:val="clear" w:color="auto" w:fill="auto"/>
            <w:noWrap w:val="0"/>
            <w:vAlign w:val="center"/>
          </w:tcPr>
          <w:p w14:paraId="394DC0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装载机</w:t>
            </w:r>
          </w:p>
        </w:tc>
        <w:tc>
          <w:tcPr>
            <w:tcW w:w="1665" w:type="dxa"/>
            <w:shd w:val="clear" w:color="auto" w:fill="auto"/>
            <w:noWrap w:val="0"/>
            <w:vAlign w:val="center"/>
          </w:tcPr>
          <w:p w14:paraId="589F40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5T</w:t>
            </w:r>
          </w:p>
        </w:tc>
        <w:tc>
          <w:tcPr>
            <w:tcW w:w="2550" w:type="dxa"/>
            <w:shd w:val="clear" w:color="auto" w:fill="auto"/>
            <w:noWrap w:val="0"/>
            <w:vAlign w:val="center"/>
          </w:tcPr>
          <w:p w14:paraId="5481CD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1、铲装或铲挖零星土方、砂石等散状物料</w:t>
            </w:r>
          </w:p>
        </w:tc>
        <w:tc>
          <w:tcPr>
            <w:tcW w:w="945" w:type="dxa"/>
            <w:shd w:val="clear" w:color="auto" w:fill="auto"/>
            <w:noWrap w:val="0"/>
            <w:vAlign w:val="center"/>
          </w:tcPr>
          <w:p w14:paraId="7F9FDB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2355" w:type="dxa"/>
            <w:shd w:val="clear" w:color="auto" w:fill="auto"/>
            <w:noWrap w:val="0"/>
            <w:vAlign w:val="center"/>
          </w:tcPr>
          <w:p w14:paraId="5C365D60">
            <w:pPr>
              <w:keepNext w:val="0"/>
              <w:keepLines w:val="0"/>
              <w:suppressLineNumbers w:val="0"/>
              <w:spacing w:before="0" w:beforeAutospacing="0" w:after="0" w:afterAutospacing="0"/>
              <w:ind w:left="0" w:right="0"/>
              <w:jc w:val="center"/>
              <w:rPr>
                <w:rFonts w:hint="eastAsia" w:eastAsia="宋体" w:cs="Times New Roman"/>
                <w:sz w:val="24"/>
                <w:szCs w:val="32"/>
                <w:lang w:val="en-US" w:eastAsia="zh-CN"/>
              </w:rPr>
            </w:pPr>
            <w:r>
              <w:rPr>
                <w:rFonts w:hint="eastAsia" w:eastAsia="宋体" w:cs="Times New Roman"/>
                <w:sz w:val="24"/>
                <w:szCs w:val="32"/>
                <w:lang w:val="en-US" w:eastAsia="zh-CN"/>
              </w:rPr>
              <w:t>180</w:t>
            </w:r>
            <w:r>
              <w:rPr>
                <w:rFonts w:hint="eastAsia"/>
                <w:sz w:val="24"/>
                <w:szCs w:val="32"/>
                <w:lang w:val="en-US" w:eastAsia="zh-CN"/>
              </w:rPr>
              <w:t>元/小时</w:t>
            </w:r>
          </w:p>
        </w:tc>
        <w:tc>
          <w:tcPr>
            <w:tcW w:w="1485" w:type="dxa"/>
            <w:vMerge w:val="continue"/>
            <w:shd w:val="clear" w:color="auto" w:fill="auto"/>
            <w:noWrap w:val="0"/>
            <w:vAlign w:val="center"/>
          </w:tcPr>
          <w:p w14:paraId="2A8665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p>
        </w:tc>
        <w:tc>
          <w:tcPr>
            <w:tcW w:w="2355" w:type="dxa"/>
            <w:vMerge w:val="continue"/>
            <w:shd w:val="clear" w:color="auto" w:fill="auto"/>
            <w:noWrap w:val="0"/>
            <w:vAlign w:val="center"/>
          </w:tcPr>
          <w:p w14:paraId="5597F3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5CC684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B05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75CBB4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11</w:t>
            </w:r>
          </w:p>
        </w:tc>
        <w:tc>
          <w:tcPr>
            <w:tcW w:w="1335" w:type="dxa"/>
            <w:shd w:val="clear" w:color="auto" w:fill="auto"/>
            <w:noWrap w:val="0"/>
            <w:vAlign w:val="center"/>
          </w:tcPr>
          <w:p w14:paraId="4178D0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压路机（振动）</w:t>
            </w:r>
          </w:p>
        </w:tc>
        <w:tc>
          <w:tcPr>
            <w:tcW w:w="1665" w:type="dxa"/>
            <w:shd w:val="clear" w:color="auto" w:fill="auto"/>
            <w:noWrap w:val="0"/>
            <w:vAlign w:val="center"/>
          </w:tcPr>
          <w:p w14:paraId="4A066E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18T-20T</w:t>
            </w:r>
          </w:p>
        </w:tc>
        <w:tc>
          <w:tcPr>
            <w:tcW w:w="2550" w:type="dxa"/>
            <w:shd w:val="clear" w:color="auto" w:fill="auto"/>
            <w:noWrap w:val="0"/>
            <w:vAlign w:val="center"/>
          </w:tcPr>
          <w:p w14:paraId="6B092E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1、零星土方碾压</w:t>
            </w:r>
          </w:p>
        </w:tc>
        <w:tc>
          <w:tcPr>
            <w:tcW w:w="945" w:type="dxa"/>
            <w:shd w:val="clear" w:color="auto" w:fill="auto"/>
            <w:noWrap w:val="0"/>
            <w:vAlign w:val="center"/>
          </w:tcPr>
          <w:p w14:paraId="1B15BA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2355" w:type="dxa"/>
            <w:shd w:val="clear" w:color="auto" w:fill="auto"/>
            <w:noWrap w:val="0"/>
            <w:vAlign w:val="center"/>
          </w:tcPr>
          <w:p w14:paraId="02ADF4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sz w:val="24"/>
                <w:szCs w:val="32"/>
                <w:lang w:val="en-US" w:eastAsia="zh-CN"/>
              </w:rPr>
              <w:t>1100元/台班</w:t>
            </w:r>
          </w:p>
        </w:tc>
        <w:tc>
          <w:tcPr>
            <w:tcW w:w="1485" w:type="dxa"/>
            <w:vMerge w:val="continue"/>
            <w:shd w:val="clear" w:color="auto" w:fill="auto"/>
            <w:noWrap w:val="0"/>
            <w:vAlign w:val="center"/>
          </w:tcPr>
          <w:p w14:paraId="244A52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p>
        </w:tc>
        <w:tc>
          <w:tcPr>
            <w:tcW w:w="2355" w:type="dxa"/>
            <w:vMerge w:val="continue"/>
            <w:shd w:val="clear" w:color="auto" w:fill="auto"/>
            <w:noWrap w:val="0"/>
            <w:vAlign w:val="center"/>
          </w:tcPr>
          <w:p w14:paraId="3CBDD8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5B9F1A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45AD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7C8FE8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12</w:t>
            </w:r>
          </w:p>
        </w:tc>
        <w:tc>
          <w:tcPr>
            <w:tcW w:w="1335" w:type="dxa"/>
            <w:shd w:val="clear" w:color="auto" w:fill="auto"/>
            <w:noWrap w:val="0"/>
            <w:vAlign w:val="center"/>
          </w:tcPr>
          <w:p w14:paraId="66B4B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环保自卸汽车</w:t>
            </w:r>
          </w:p>
        </w:tc>
        <w:tc>
          <w:tcPr>
            <w:tcW w:w="1665" w:type="dxa"/>
            <w:shd w:val="clear" w:color="auto" w:fill="auto"/>
            <w:noWrap w:val="0"/>
            <w:vAlign w:val="center"/>
          </w:tcPr>
          <w:p w14:paraId="21951E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斗容量22</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550" w:type="dxa"/>
            <w:shd w:val="clear" w:color="auto" w:fill="auto"/>
            <w:noWrap w:val="0"/>
            <w:vAlign w:val="center"/>
          </w:tcPr>
          <w:p w14:paraId="52013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1、零星土方运输</w:t>
            </w:r>
          </w:p>
        </w:tc>
        <w:tc>
          <w:tcPr>
            <w:tcW w:w="945" w:type="dxa"/>
            <w:shd w:val="clear" w:color="auto" w:fill="auto"/>
            <w:noWrap w:val="0"/>
            <w:vAlign w:val="center"/>
          </w:tcPr>
          <w:p w14:paraId="021F4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2355" w:type="dxa"/>
            <w:shd w:val="clear" w:color="auto" w:fill="auto"/>
            <w:noWrap w:val="0"/>
            <w:vAlign w:val="center"/>
          </w:tcPr>
          <w:p w14:paraId="3A05AE0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sz w:val="24"/>
                <w:szCs w:val="32"/>
                <w:lang w:val="en-US" w:eastAsia="zh-CN"/>
              </w:rPr>
              <w:t>1500元/台班</w:t>
            </w:r>
          </w:p>
        </w:tc>
        <w:tc>
          <w:tcPr>
            <w:tcW w:w="1485" w:type="dxa"/>
            <w:vMerge w:val="continue"/>
            <w:shd w:val="clear" w:color="auto" w:fill="auto"/>
            <w:noWrap w:val="0"/>
            <w:vAlign w:val="center"/>
          </w:tcPr>
          <w:p w14:paraId="2FF923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55" w:type="dxa"/>
            <w:vMerge w:val="continue"/>
            <w:shd w:val="clear" w:color="auto" w:fill="auto"/>
            <w:noWrap w:val="0"/>
            <w:vAlign w:val="center"/>
          </w:tcPr>
          <w:p w14:paraId="2A690A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5FE5D3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71F6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5C02FA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13</w:t>
            </w:r>
          </w:p>
        </w:tc>
        <w:tc>
          <w:tcPr>
            <w:tcW w:w="1335" w:type="dxa"/>
            <w:shd w:val="clear" w:color="auto" w:fill="auto"/>
            <w:noWrap w:val="0"/>
            <w:vAlign w:val="center"/>
          </w:tcPr>
          <w:p w14:paraId="733914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环保自卸汽车</w:t>
            </w:r>
          </w:p>
        </w:tc>
        <w:tc>
          <w:tcPr>
            <w:tcW w:w="1665" w:type="dxa"/>
            <w:shd w:val="clear" w:color="auto" w:fill="auto"/>
            <w:noWrap w:val="0"/>
            <w:vAlign w:val="center"/>
          </w:tcPr>
          <w:p w14:paraId="6A2FFF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斗容量13</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550" w:type="dxa"/>
            <w:shd w:val="clear" w:color="auto" w:fill="auto"/>
            <w:noWrap w:val="0"/>
            <w:vAlign w:val="center"/>
          </w:tcPr>
          <w:p w14:paraId="22AEF6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1、零星土方运输</w:t>
            </w:r>
          </w:p>
        </w:tc>
        <w:tc>
          <w:tcPr>
            <w:tcW w:w="945" w:type="dxa"/>
            <w:shd w:val="clear" w:color="auto" w:fill="auto"/>
            <w:noWrap w:val="0"/>
            <w:vAlign w:val="center"/>
          </w:tcPr>
          <w:p w14:paraId="624FEC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2355" w:type="dxa"/>
            <w:shd w:val="clear" w:color="auto" w:fill="auto"/>
            <w:noWrap w:val="0"/>
            <w:vAlign w:val="center"/>
          </w:tcPr>
          <w:p w14:paraId="091F4FB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sz w:val="24"/>
                <w:szCs w:val="32"/>
                <w:lang w:val="en-US" w:eastAsia="zh-CN"/>
              </w:rPr>
              <w:t>1200元/台班</w:t>
            </w:r>
          </w:p>
        </w:tc>
        <w:tc>
          <w:tcPr>
            <w:tcW w:w="1485" w:type="dxa"/>
            <w:vMerge w:val="continue"/>
            <w:shd w:val="clear" w:color="auto" w:fill="auto"/>
            <w:noWrap w:val="0"/>
            <w:vAlign w:val="center"/>
          </w:tcPr>
          <w:p w14:paraId="61DB1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55" w:type="dxa"/>
            <w:vMerge w:val="continue"/>
            <w:shd w:val="clear" w:color="auto" w:fill="auto"/>
            <w:noWrap w:val="0"/>
            <w:vAlign w:val="center"/>
          </w:tcPr>
          <w:p w14:paraId="40C720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32166D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6AD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3FC2D5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14</w:t>
            </w:r>
          </w:p>
        </w:tc>
        <w:tc>
          <w:tcPr>
            <w:tcW w:w="1335" w:type="dxa"/>
            <w:shd w:val="clear" w:color="auto" w:fill="auto"/>
            <w:noWrap w:val="0"/>
            <w:vAlign w:val="center"/>
          </w:tcPr>
          <w:p w14:paraId="315590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环保自卸汽车</w:t>
            </w:r>
          </w:p>
        </w:tc>
        <w:tc>
          <w:tcPr>
            <w:tcW w:w="1665" w:type="dxa"/>
            <w:shd w:val="clear" w:color="auto" w:fill="auto"/>
            <w:noWrap w:val="0"/>
            <w:vAlign w:val="center"/>
          </w:tcPr>
          <w:p w14:paraId="6DB53F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斗容量10</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550" w:type="dxa"/>
            <w:shd w:val="clear" w:color="auto" w:fill="auto"/>
            <w:noWrap w:val="0"/>
            <w:vAlign w:val="center"/>
          </w:tcPr>
          <w:p w14:paraId="0A32B2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1、零星土方运输</w:t>
            </w:r>
          </w:p>
        </w:tc>
        <w:tc>
          <w:tcPr>
            <w:tcW w:w="945" w:type="dxa"/>
            <w:shd w:val="clear" w:color="auto" w:fill="auto"/>
            <w:noWrap w:val="0"/>
            <w:vAlign w:val="center"/>
          </w:tcPr>
          <w:p w14:paraId="4B3DEE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2355" w:type="dxa"/>
            <w:shd w:val="clear" w:color="auto" w:fill="auto"/>
            <w:noWrap w:val="0"/>
            <w:vAlign w:val="center"/>
          </w:tcPr>
          <w:p w14:paraId="2F418C76">
            <w:pPr>
              <w:keepNext w:val="0"/>
              <w:keepLines w:val="0"/>
              <w:suppressLineNumbers w:val="0"/>
              <w:spacing w:before="0" w:beforeAutospacing="0" w:after="0" w:afterAutospacing="0"/>
              <w:ind w:left="0" w:right="0"/>
              <w:jc w:val="center"/>
              <w:rPr>
                <w:rFonts w:hint="eastAsia" w:ascii="仿宋" w:hAnsi="仿宋" w:eastAsia="仿宋" w:cs="仿宋"/>
                <w:i w:val="0"/>
                <w:color w:val="000000"/>
                <w:kern w:val="0"/>
                <w:sz w:val="21"/>
                <w:szCs w:val="21"/>
                <w:u w:val="none"/>
                <w:lang w:val="en-US" w:eastAsia="zh-CN" w:bidi="ar"/>
              </w:rPr>
            </w:pPr>
            <w:r>
              <w:rPr>
                <w:rFonts w:hint="eastAsia"/>
                <w:sz w:val="24"/>
                <w:szCs w:val="32"/>
                <w:lang w:val="en-US" w:eastAsia="zh-CN"/>
              </w:rPr>
              <w:t>900元/台班</w:t>
            </w:r>
          </w:p>
        </w:tc>
        <w:tc>
          <w:tcPr>
            <w:tcW w:w="1485" w:type="dxa"/>
            <w:vMerge w:val="continue"/>
            <w:shd w:val="clear" w:color="auto" w:fill="auto"/>
            <w:noWrap w:val="0"/>
            <w:vAlign w:val="center"/>
          </w:tcPr>
          <w:p w14:paraId="15553B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55" w:type="dxa"/>
            <w:vMerge w:val="continue"/>
            <w:shd w:val="clear" w:color="auto" w:fill="auto"/>
            <w:noWrap w:val="0"/>
            <w:vAlign w:val="center"/>
          </w:tcPr>
          <w:p w14:paraId="7D2973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70B6BB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7692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shd w:val="clear" w:color="auto" w:fill="auto"/>
            <w:noWrap w:val="0"/>
            <w:vAlign w:val="center"/>
          </w:tcPr>
          <w:p w14:paraId="30BCF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w:t>
            </w:r>
          </w:p>
        </w:tc>
        <w:tc>
          <w:tcPr>
            <w:tcW w:w="1335" w:type="dxa"/>
            <w:shd w:val="clear" w:color="auto" w:fill="auto"/>
            <w:noWrap w:val="0"/>
            <w:vAlign w:val="center"/>
          </w:tcPr>
          <w:p w14:paraId="6B956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农用车</w:t>
            </w:r>
          </w:p>
        </w:tc>
        <w:tc>
          <w:tcPr>
            <w:tcW w:w="1665" w:type="dxa"/>
            <w:shd w:val="clear" w:color="auto" w:fill="auto"/>
            <w:noWrap w:val="0"/>
            <w:vAlign w:val="center"/>
          </w:tcPr>
          <w:p w14:paraId="52FB0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斗容量8</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550" w:type="dxa"/>
            <w:shd w:val="clear" w:color="auto" w:fill="auto"/>
            <w:noWrap w:val="0"/>
            <w:vAlign w:val="center"/>
          </w:tcPr>
          <w:p w14:paraId="1AB14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1、零星土方运输</w:t>
            </w:r>
          </w:p>
        </w:tc>
        <w:tc>
          <w:tcPr>
            <w:tcW w:w="945" w:type="dxa"/>
            <w:shd w:val="clear" w:color="auto" w:fill="auto"/>
            <w:noWrap w:val="0"/>
            <w:vAlign w:val="center"/>
          </w:tcPr>
          <w:p w14:paraId="4A5E7A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2355" w:type="dxa"/>
            <w:shd w:val="clear" w:color="auto" w:fill="auto"/>
            <w:noWrap w:val="0"/>
            <w:vAlign w:val="center"/>
          </w:tcPr>
          <w:p w14:paraId="04EF19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sz w:val="24"/>
                <w:szCs w:val="32"/>
                <w:lang w:val="en-US" w:eastAsia="zh-CN"/>
              </w:rPr>
              <w:t>528元/台班</w:t>
            </w:r>
          </w:p>
        </w:tc>
        <w:tc>
          <w:tcPr>
            <w:tcW w:w="1485" w:type="dxa"/>
            <w:vMerge w:val="continue"/>
            <w:shd w:val="clear" w:color="auto" w:fill="auto"/>
            <w:noWrap w:val="0"/>
            <w:vAlign w:val="center"/>
          </w:tcPr>
          <w:p w14:paraId="3A20BC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55" w:type="dxa"/>
            <w:vMerge w:val="continue"/>
            <w:shd w:val="clear" w:color="auto" w:fill="auto"/>
            <w:noWrap w:val="0"/>
            <w:vAlign w:val="center"/>
          </w:tcPr>
          <w:p w14:paraId="15E65F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00" w:type="dxa"/>
            <w:vMerge w:val="continue"/>
            <w:shd w:val="clear" w:color="auto" w:fill="auto"/>
            <w:noWrap w:val="0"/>
            <w:vAlign w:val="center"/>
          </w:tcPr>
          <w:p w14:paraId="5A89F2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13E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281" w:type="dxa"/>
            <w:gridSpan w:val="5"/>
            <w:noWrap w:val="0"/>
            <w:vAlign w:val="center"/>
          </w:tcPr>
          <w:p w14:paraId="05C31F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暂定合同价</w:t>
            </w:r>
          </w:p>
        </w:tc>
        <w:tc>
          <w:tcPr>
            <w:tcW w:w="6195" w:type="dxa"/>
            <w:gridSpan w:val="3"/>
            <w:shd w:val="clear" w:color="auto" w:fill="auto"/>
            <w:noWrap w:val="0"/>
            <w:vAlign w:val="center"/>
          </w:tcPr>
          <w:p w14:paraId="6B265C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bCs w:val="0"/>
                <w:sz w:val="24"/>
                <w:szCs w:val="24"/>
                <w:lang w:val="en-US" w:eastAsia="zh-CN"/>
              </w:rPr>
              <w:t>300000.00元</w:t>
            </w:r>
          </w:p>
        </w:tc>
        <w:tc>
          <w:tcPr>
            <w:tcW w:w="1400" w:type="dxa"/>
            <w:vMerge w:val="continue"/>
            <w:noWrap w:val="0"/>
            <w:vAlign w:val="center"/>
          </w:tcPr>
          <w:p w14:paraId="7CBC2799">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224A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876" w:type="dxa"/>
            <w:gridSpan w:val="9"/>
            <w:noWrap w:val="0"/>
            <w:vAlign w:val="center"/>
          </w:tcPr>
          <w:p w14:paraId="13F7C53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740991CA">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b/>
                <w:bCs/>
                <w:sz w:val="24"/>
                <w:szCs w:val="24"/>
                <w:lang w:val="en-US" w:eastAsia="zh-CN"/>
              </w:rPr>
              <w:t>1、一标段施工内容为：</w:t>
            </w:r>
            <w:r>
              <w:rPr>
                <w:rFonts w:hint="eastAsia" w:ascii="仿宋" w:hAnsi="仿宋" w:eastAsia="仿宋" w:cs="仿宋"/>
                <w:b/>
                <w:bCs/>
                <w:sz w:val="24"/>
                <w:szCs w:val="24"/>
              </w:rPr>
              <w:t>机械对坝体</w:t>
            </w:r>
            <w:r>
              <w:rPr>
                <w:rFonts w:hint="eastAsia" w:ascii="仿宋" w:hAnsi="仿宋" w:eastAsia="仿宋" w:cs="仿宋"/>
                <w:b/>
                <w:bCs/>
                <w:sz w:val="24"/>
                <w:szCs w:val="24"/>
                <w:lang w:val="en-US" w:eastAsia="zh-CN"/>
              </w:rPr>
              <w:t>进行清淤、压坡、挖运土方等。</w:t>
            </w:r>
          </w:p>
          <w:p w14:paraId="41904D6D">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2、以上机械型号均为预估；工程量按实际完成量进行结算。</w:t>
            </w:r>
          </w:p>
          <w:p w14:paraId="72A0B1D3">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FF0000"/>
                <w:kern w:val="0"/>
                <w:sz w:val="21"/>
                <w:szCs w:val="21"/>
                <w:lang w:val="en-US" w:eastAsia="zh-CN" w:bidi="ar"/>
              </w:rPr>
            </w:pPr>
            <w:r>
              <w:rPr>
                <w:rFonts w:hint="eastAsia" w:ascii="仿宋" w:hAnsi="仿宋" w:eastAsia="仿宋" w:cs="仿宋"/>
                <w:color w:val="FF0000"/>
                <w:kern w:val="0"/>
                <w:sz w:val="21"/>
                <w:szCs w:val="21"/>
                <w:lang w:val="en-US" w:eastAsia="zh-CN" w:bidi="ar"/>
              </w:rPr>
              <w:t>3、若现场使用的零星机械不在合同约定范围内，将按照2025年铜冠建筑安装股份有限公司机械租赁指导价（不含税）×成交下浮率进行结算。（结算单价是否含税，依据最终成交结果而定。）</w:t>
            </w:r>
          </w:p>
          <w:p w14:paraId="7C114936">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4、</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为此项工作内容施工发生的一切费用。</w:t>
            </w:r>
          </w:p>
          <w:p w14:paraId="0FA5E133">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5、如果施工中成交人对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7E168A0E">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6、成交人一经接到成交通知书后，应立即组织机械及人员进场，如果施工中出现不能按要求履约合同，将建立黑名单制，该成交人半年内不得参加我单位组织的工程采购。</w:t>
            </w:r>
          </w:p>
        </w:tc>
      </w:tr>
    </w:tbl>
    <w:p w14:paraId="5325CF3B">
      <w:pPr>
        <w:spacing w:line="240" w:lineRule="auto"/>
        <w:rPr>
          <w:rFonts w:hint="default" w:ascii="仿宋" w:hAnsi="仿宋" w:eastAsia="仿宋" w:cs="仿宋"/>
          <w:sz w:val="28"/>
          <w:szCs w:val="28"/>
          <w:lang w:eastAsia="zh-CN"/>
          <w:woUserID w:val="1"/>
        </w:rPr>
      </w:pPr>
    </w:p>
    <w:p w14:paraId="76670593">
      <w:pPr>
        <w:spacing w:line="240" w:lineRule="auto"/>
        <w:rPr>
          <w:rFonts w:hint="eastAsia" w:ascii="仿宋" w:hAnsi="仿宋" w:eastAsia="仿宋" w:cs="仿宋"/>
          <w:b/>
          <w:bCs/>
          <w:color w:val="FF0000"/>
          <w:sz w:val="24"/>
          <w:szCs w:val="24"/>
          <w:u w:val="thick"/>
          <w:lang w:val="en-US" w:eastAsia="zh-CN" w:bidi="ar"/>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p w14:paraId="01F2B922">
      <w:pPr>
        <w:jc w:val="center"/>
        <w:rPr>
          <w:rFonts w:hint="eastAsia" w:ascii="仿宋" w:hAnsi="仿宋" w:eastAsia="仿宋" w:cs="仿宋"/>
          <w:b/>
          <w:bCs/>
          <w:color w:val="FF0000"/>
          <w:sz w:val="24"/>
          <w:szCs w:val="24"/>
          <w:u w:val="thick"/>
          <w:lang w:val="en-US" w:eastAsia="zh-CN" w:bidi="ar"/>
        </w:rPr>
      </w:pPr>
    </w:p>
    <w:p w14:paraId="703ABA6F">
      <w:pPr>
        <w:spacing w:line="240" w:lineRule="auto"/>
        <w:rPr>
          <w:rFonts w:hint="eastAsia" w:ascii="仿宋" w:hAnsi="仿宋" w:eastAsia="仿宋" w:cs="仿宋"/>
          <w:sz w:val="28"/>
          <w:szCs w:val="28"/>
          <w:u w:val="single"/>
        </w:rPr>
      </w:pPr>
    </w:p>
    <w:sectPr>
      <w:pgSz w:w="16838" w:h="11906" w:orient="landscape"/>
      <w:pgMar w:top="1157" w:right="1191" w:bottom="1157" w:left="1191" w:header="907" w:footer="170"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598F9">
    <w:pPr>
      <w:pStyle w:val="29"/>
      <w:jc w:val="center"/>
    </w:pPr>
  </w:p>
  <w:p w14:paraId="40D59B7D">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85299">
    <w:pPr>
      <w:pStyle w:val="29"/>
      <w:framePr w:wrap="around" w:vAnchor="text" w:hAnchor="margin" w:xAlign="right" w:y="1"/>
      <w:rPr>
        <w:rStyle w:val="49"/>
      </w:rPr>
    </w:pPr>
    <w:r>
      <w:fldChar w:fldCharType="begin"/>
    </w:r>
    <w:r>
      <w:rPr>
        <w:rStyle w:val="49"/>
      </w:rPr>
      <w:instrText xml:space="preserve">PAGE  </w:instrText>
    </w:r>
    <w:r>
      <w:fldChar w:fldCharType="end"/>
    </w:r>
  </w:p>
  <w:p w14:paraId="33DE06F1">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3748A">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4DC9F">
    <w:pPr>
      <w:jc w:val="center"/>
    </w:pPr>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BDE79EE"/>
    <w:multiLevelType w:val="singleLevel"/>
    <w:tmpl w:val="CBDE79EE"/>
    <w:lvl w:ilvl="0" w:tentative="0">
      <w:start w:val="1"/>
      <w:numFmt w:val="decimal"/>
      <w:suff w:val="nothing"/>
      <w:lvlText w:val="%1、"/>
      <w:lvlJc w:val="left"/>
    </w:lvl>
  </w:abstractNum>
  <w:abstractNum w:abstractNumId="2">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3069E0B"/>
    <w:multiLevelType w:val="singleLevel"/>
    <w:tmpl w:val="13069E0B"/>
    <w:lvl w:ilvl="0" w:tentative="0">
      <w:start w:val="1"/>
      <w:numFmt w:val="decimal"/>
      <w:suff w:val="nothing"/>
      <w:lvlText w:val="（%1）"/>
      <w:lvlJc w:val="left"/>
    </w:lvl>
  </w:abstractNum>
  <w:abstractNum w:abstractNumId="4">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152E459"/>
    <w:multiLevelType w:val="singleLevel"/>
    <w:tmpl w:val="7152E459"/>
    <w:lvl w:ilvl="0" w:tentative="0">
      <w:start w:val="1"/>
      <w:numFmt w:val="decimal"/>
      <w:suff w:val="nothing"/>
      <w:lvlText w:val="%1、"/>
      <w:lvlJc w:val="left"/>
    </w:lvl>
  </w:abstractNum>
  <w:abstractNum w:abstractNumId="6">
    <w:nsid w:val="77977786"/>
    <w:multiLevelType w:val="singleLevel"/>
    <w:tmpl w:val="77977786"/>
    <w:lvl w:ilvl="0" w:tentative="0">
      <w:start w:val="1"/>
      <w:numFmt w:val="decimal"/>
      <w:suff w:val="nothing"/>
      <w:lvlText w:val="%1、"/>
      <w:lvlJc w:val="left"/>
    </w:lvl>
  </w:abstractNum>
  <w:num w:numId="1">
    <w:abstractNumId w:val="4"/>
  </w:num>
  <w:num w:numId="2">
    <w:abstractNumId w:val="1"/>
  </w:num>
  <w:num w:numId="3">
    <w:abstractNumId w:val="2"/>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2E78"/>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479E5"/>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11AD4"/>
    <w:rsid w:val="016043AA"/>
    <w:rsid w:val="01AF2C21"/>
    <w:rsid w:val="025370AD"/>
    <w:rsid w:val="02631CF6"/>
    <w:rsid w:val="029A1B3E"/>
    <w:rsid w:val="029B0790"/>
    <w:rsid w:val="03710AF1"/>
    <w:rsid w:val="039667A9"/>
    <w:rsid w:val="03980C9F"/>
    <w:rsid w:val="03E75026"/>
    <w:rsid w:val="04185410"/>
    <w:rsid w:val="0479149D"/>
    <w:rsid w:val="04C66C1A"/>
    <w:rsid w:val="04CF6EEC"/>
    <w:rsid w:val="04DA1082"/>
    <w:rsid w:val="04DD5D12"/>
    <w:rsid w:val="05103A0B"/>
    <w:rsid w:val="05393890"/>
    <w:rsid w:val="053F39ED"/>
    <w:rsid w:val="055204AE"/>
    <w:rsid w:val="05551283"/>
    <w:rsid w:val="057144C3"/>
    <w:rsid w:val="05AC1510"/>
    <w:rsid w:val="05BF33B5"/>
    <w:rsid w:val="05EB48F5"/>
    <w:rsid w:val="05F12C80"/>
    <w:rsid w:val="062E7CA8"/>
    <w:rsid w:val="06585F98"/>
    <w:rsid w:val="067D01D2"/>
    <w:rsid w:val="068C3E93"/>
    <w:rsid w:val="068E5516"/>
    <w:rsid w:val="06B01930"/>
    <w:rsid w:val="06D33870"/>
    <w:rsid w:val="071C6FC5"/>
    <w:rsid w:val="072B545A"/>
    <w:rsid w:val="072F12C0"/>
    <w:rsid w:val="074958E1"/>
    <w:rsid w:val="07832BA1"/>
    <w:rsid w:val="081D1247"/>
    <w:rsid w:val="081E6D6D"/>
    <w:rsid w:val="084A3F14"/>
    <w:rsid w:val="08716E9D"/>
    <w:rsid w:val="08A234FA"/>
    <w:rsid w:val="08FD6983"/>
    <w:rsid w:val="091837BC"/>
    <w:rsid w:val="096B4234"/>
    <w:rsid w:val="09916490"/>
    <w:rsid w:val="09A3577C"/>
    <w:rsid w:val="09BA595E"/>
    <w:rsid w:val="09C676BC"/>
    <w:rsid w:val="09C86F91"/>
    <w:rsid w:val="09E54433"/>
    <w:rsid w:val="09F4422A"/>
    <w:rsid w:val="0A026946"/>
    <w:rsid w:val="0A122902"/>
    <w:rsid w:val="0A157CFC"/>
    <w:rsid w:val="0A231745"/>
    <w:rsid w:val="0A2368BD"/>
    <w:rsid w:val="0A2D5046"/>
    <w:rsid w:val="0A9B46A5"/>
    <w:rsid w:val="0A9E1234"/>
    <w:rsid w:val="0AA7731A"/>
    <w:rsid w:val="0AAF0151"/>
    <w:rsid w:val="0B1B65D7"/>
    <w:rsid w:val="0B1F7084"/>
    <w:rsid w:val="0B2B537E"/>
    <w:rsid w:val="0B3011FA"/>
    <w:rsid w:val="0B380146"/>
    <w:rsid w:val="0B6D6042"/>
    <w:rsid w:val="0BBA0AF6"/>
    <w:rsid w:val="0BEC5846"/>
    <w:rsid w:val="0BFF2A12"/>
    <w:rsid w:val="0C084B3C"/>
    <w:rsid w:val="0C1741FF"/>
    <w:rsid w:val="0C3D1EB8"/>
    <w:rsid w:val="0C526FE5"/>
    <w:rsid w:val="0C555A09"/>
    <w:rsid w:val="0C6241B2"/>
    <w:rsid w:val="0C742CC6"/>
    <w:rsid w:val="0C7451AE"/>
    <w:rsid w:val="0CC71781"/>
    <w:rsid w:val="0CF14A50"/>
    <w:rsid w:val="0CFD33F5"/>
    <w:rsid w:val="0D077DD0"/>
    <w:rsid w:val="0D166265"/>
    <w:rsid w:val="0D200E92"/>
    <w:rsid w:val="0D2B4E23"/>
    <w:rsid w:val="0D8633EB"/>
    <w:rsid w:val="0DB25F8E"/>
    <w:rsid w:val="0DC65EDD"/>
    <w:rsid w:val="0DCB52A1"/>
    <w:rsid w:val="0DD95C10"/>
    <w:rsid w:val="0E1327A4"/>
    <w:rsid w:val="0E1409F6"/>
    <w:rsid w:val="0E172295"/>
    <w:rsid w:val="0E240562"/>
    <w:rsid w:val="0E2826F4"/>
    <w:rsid w:val="0E3E5A73"/>
    <w:rsid w:val="0E6F3E7F"/>
    <w:rsid w:val="0E745939"/>
    <w:rsid w:val="0E7771D7"/>
    <w:rsid w:val="0E8044EC"/>
    <w:rsid w:val="0E876D2F"/>
    <w:rsid w:val="0EC82FD7"/>
    <w:rsid w:val="0ED65CAC"/>
    <w:rsid w:val="0EDB1514"/>
    <w:rsid w:val="0EF425D6"/>
    <w:rsid w:val="0F4470B9"/>
    <w:rsid w:val="0F4A4C89"/>
    <w:rsid w:val="0F5F0BE8"/>
    <w:rsid w:val="0F7A0D2D"/>
    <w:rsid w:val="0FA7589A"/>
    <w:rsid w:val="0FD52407"/>
    <w:rsid w:val="0FD67B7E"/>
    <w:rsid w:val="0FFC3E38"/>
    <w:rsid w:val="10046849"/>
    <w:rsid w:val="10181623"/>
    <w:rsid w:val="10196798"/>
    <w:rsid w:val="10523A58"/>
    <w:rsid w:val="10613C9B"/>
    <w:rsid w:val="107E4FAC"/>
    <w:rsid w:val="10B77D5F"/>
    <w:rsid w:val="10BD35C7"/>
    <w:rsid w:val="10C009C2"/>
    <w:rsid w:val="11196324"/>
    <w:rsid w:val="112E1B59"/>
    <w:rsid w:val="119A3908"/>
    <w:rsid w:val="11A55E09"/>
    <w:rsid w:val="11A622AD"/>
    <w:rsid w:val="11C20769"/>
    <w:rsid w:val="11E57B67"/>
    <w:rsid w:val="12072620"/>
    <w:rsid w:val="122338FE"/>
    <w:rsid w:val="122F7967"/>
    <w:rsid w:val="12582E7C"/>
    <w:rsid w:val="125E4C7B"/>
    <w:rsid w:val="12883761"/>
    <w:rsid w:val="12A820AD"/>
    <w:rsid w:val="12D93FBD"/>
    <w:rsid w:val="132316DC"/>
    <w:rsid w:val="13CE33F5"/>
    <w:rsid w:val="13F53078"/>
    <w:rsid w:val="149B034A"/>
    <w:rsid w:val="14AE3227"/>
    <w:rsid w:val="14E37374"/>
    <w:rsid w:val="14EC447B"/>
    <w:rsid w:val="1500314F"/>
    <w:rsid w:val="15721970"/>
    <w:rsid w:val="15802E15"/>
    <w:rsid w:val="15823458"/>
    <w:rsid w:val="15BD5E17"/>
    <w:rsid w:val="15C745A0"/>
    <w:rsid w:val="15C94AAA"/>
    <w:rsid w:val="15D13671"/>
    <w:rsid w:val="16021A7C"/>
    <w:rsid w:val="16695657"/>
    <w:rsid w:val="16895CFA"/>
    <w:rsid w:val="16D01498"/>
    <w:rsid w:val="16DE7DF3"/>
    <w:rsid w:val="16F300CD"/>
    <w:rsid w:val="16FF7D6A"/>
    <w:rsid w:val="17045380"/>
    <w:rsid w:val="1715758D"/>
    <w:rsid w:val="171750B3"/>
    <w:rsid w:val="1719517D"/>
    <w:rsid w:val="171C189E"/>
    <w:rsid w:val="172F68A1"/>
    <w:rsid w:val="178D16D0"/>
    <w:rsid w:val="17A50911"/>
    <w:rsid w:val="17D86D23"/>
    <w:rsid w:val="17F214DB"/>
    <w:rsid w:val="18057602"/>
    <w:rsid w:val="18267CA4"/>
    <w:rsid w:val="1830291B"/>
    <w:rsid w:val="18440270"/>
    <w:rsid w:val="18504D21"/>
    <w:rsid w:val="187417C5"/>
    <w:rsid w:val="18AF15FD"/>
    <w:rsid w:val="18BB267A"/>
    <w:rsid w:val="18C77F9F"/>
    <w:rsid w:val="18DE057F"/>
    <w:rsid w:val="196D36B1"/>
    <w:rsid w:val="198C1092"/>
    <w:rsid w:val="199B021E"/>
    <w:rsid w:val="19CA6206"/>
    <w:rsid w:val="1A2F05AD"/>
    <w:rsid w:val="1A4E34E2"/>
    <w:rsid w:val="1ABC669E"/>
    <w:rsid w:val="1AE5658C"/>
    <w:rsid w:val="1B1C0EEA"/>
    <w:rsid w:val="1B6603B7"/>
    <w:rsid w:val="1B7B6D63"/>
    <w:rsid w:val="1BBF797C"/>
    <w:rsid w:val="1C24274C"/>
    <w:rsid w:val="1C4A5F2B"/>
    <w:rsid w:val="1C523F7C"/>
    <w:rsid w:val="1C602FB9"/>
    <w:rsid w:val="1C7A236C"/>
    <w:rsid w:val="1C7D3C0B"/>
    <w:rsid w:val="1C865229"/>
    <w:rsid w:val="1C872CDB"/>
    <w:rsid w:val="1C92116A"/>
    <w:rsid w:val="1CB76590"/>
    <w:rsid w:val="1D3C1D18"/>
    <w:rsid w:val="1D6F4C43"/>
    <w:rsid w:val="1DA13929"/>
    <w:rsid w:val="1DA5166B"/>
    <w:rsid w:val="1DED6B6E"/>
    <w:rsid w:val="1DEE2CCA"/>
    <w:rsid w:val="1E472722"/>
    <w:rsid w:val="1E560BB7"/>
    <w:rsid w:val="1E933BB9"/>
    <w:rsid w:val="1EF47B1B"/>
    <w:rsid w:val="1F332CA6"/>
    <w:rsid w:val="1F3D1EE9"/>
    <w:rsid w:val="1F777037"/>
    <w:rsid w:val="200F101E"/>
    <w:rsid w:val="20191E9C"/>
    <w:rsid w:val="2037683E"/>
    <w:rsid w:val="204C04C4"/>
    <w:rsid w:val="20711CD8"/>
    <w:rsid w:val="20873AF6"/>
    <w:rsid w:val="20980D1F"/>
    <w:rsid w:val="20CC5161"/>
    <w:rsid w:val="20D12777"/>
    <w:rsid w:val="20F57ADE"/>
    <w:rsid w:val="20F6042F"/>
    <w:rsid w:val="215A451A"/>
    <w:rsid w:val="21A61547"/>
    <w:rsid w:val="21D267A7"/>
    <w:rsid w:val="220B3A67"/>
    <w:rsid w:val="222114DC"/>
    <w:rsid w:val="2230760B"/>
    <w:rsid w:val="225418B2"/>
    <w:rsid w:val="225C0752"/>
    <w:rsid w:val="22910410"/>
    <w:rsid w:val="22992469"/>
    <w:rsid w:val="22D86BB8"/>
    <w:rsid w:val="23045086"/>
    <w:rsid w:val="23412FE6"/>
    <w:rsid w:val="236C49D9"/>
    <w:rsid w:val="237D2742"/>
    <w:rsid w:val="23F073B8"/>
    <w:rsid w:val="23FC26F5"/>
    <w:rsid w:val="24013373"/>
    <w:rsid w:val="24570714"/>
    <w:rsid w:val="24596E30"/>
    <w:rsid w:val="24613E12"/>
    <w:rsid w:val="246E6DF4"/>
    <w:rsid w:val="24C0322E"/>
    <w:rsid w:val="24F240EB"/>
    <w:rsid w:val="25396B3D"/>
    <w:rsid w:val="25506360"/>
    <w:rsid w:val="25590EC9"/>
    <w:rsid w:val="257D2ECD"/>
    <w:rsid w:val="25834AB6"/>
    <w:rsid w:val="25DF76E4"/>
    <w:rsid w:val="25E33F24"/>
    <w:rsid w:val="25F34F3E"/>
    <w:rsid w:val="25F7787F"/>
    <w:rsid w:val="261A071C"/>
    <w:rsid w:val="26211AAB"/>
    <w:rsid w:val="26296BB1"/>
    <w:rsid w:val="26461511"/>
    <w:rsid w:val="26541E80"/>
    <w:rsid w:val="26663961"/>
    <w:rsid w:val="267C4F33"/>
    <w:rsid w:val="26971D6D"/>
    <w:rsid w:val="26996894"/>
    <w:rsid w:val="26A26CEB"/>
    <w:rsid w:val="26C51B67"/>
    <w:rsid w:val="26D27249"/>
    <w:rsid w:val="27313F6F"/>
    <w:rsid w:val="27427D4E"/>
    <w:rsid w:val="2755433D"/>
    <w:rsid w:val="27982240"/>
    <w:rsid w:val="27A6670B"/>
    <w:rsid w:val="27F95E40"/>
    <w:rsid w:val="281C077C"/>
    <w:rsid w:val="282B4E63"/>
    <w:rsid w:val="284101E2"/>
    <w:rsid w:val="286036CB"/>
    <w:rsid w:val="28724390"/>
    <w:rsid w:val="28AF339E"/>
    <w:rsid w:val="28D56B7C"/>
    <w:rsid w:val="28D948BF"/>
    <w:rsid w:val="28F6721F"/>
    <w:rsid w:val="290D27BA"/>
    <w:rsid w:val="290F02E0"/>
    <w:rsid w:val="295D3061"/>
    <w:rsid w:val="295D729E"/>
    <w:rsid w:val="29606D8E"/>
    <w:rsid w:val="296248B4"/>
    <w:rsid w:val="29871D88"/>
    <w:rsid w:val="299D4A4C"/>
    <w:rsid w:val="29A812EF"/>
    <w:rsid w:val="29FA689B"/>
    <w:rsid w:val="2A1902C2"/>
    <w:rsid w:val="2A48159F"/>
    <w:rsid w:val="2A495A74"/>
    <w:rsid w:val="2A5C2650"/>
    <w:rsid w:val="2A862824"/>
    <w:rsid w:val="2A9C0C1B"/>
    <w:rsid w:val="2AA064ED"/>
    <w:rsid w:val="2ABA427C"/>
    <w:rsid w:val="2B0B3F62"/>
    <w:rsid w:val="2B532F4F"/>
    <w:rsid w:val="2B597F39"/>
    <w:rsid w:val="2BC929C8"/>
    <w:rsid w:val="2BFD6B16"/>
    <w:rsid w:val="2C64541C"/>
    <w:rsid w:val="2C6D3C9C"/>
    <w:rsid w:val="2C6E531E"/>
    <w:rsid w:val="2C7C5C8D"/>
    <w:rsid w:val="2C995D0F"/>
    <w:rsid w:val="2CF27CFD"/>
    <w:rsid w:val="2CF972DD"/>
    <w:rsid w:val="2CFA4E04"/>
    <w:rsid w:val="2D3E7816"/>
    <w:rsid w:val="2D546C0A"/>
    <w:rsid w:val="2D774259"/>
    <w:rsid w:val="2DDE64D3"/>
    <w:rsid w:val="2DF91C9A"/>
    <w:rsid w:val="2E097DCD"/>
    <w:rsid w:val="2E1B14D5"/>
    <w:rsid w:val="2E333410"/>
    <w:rsid w:val="2E5336C9"/>
    <w:rsid w:val="2E7A444E"/>
    <w:rsid w:val="2EA72782"/>
    <w:rsid w:val="2EAB4607"/>
    <w:rsid w:val="2F034307"/>
    <w:rsid w:val="2F25085E"/>
    <w:rsid w:val="2F29557C"/>
    <w:rsid w:val="2F6C023B"/>
    <w:rsid w:val="2FFA5F04"/>
    <w:rsid w:val="30131353"/>
    <w:rsid w:val="301D1535"/>
    <w:rsid w:val="30293393"/>
    <w:rsid w:val="306204E7"/>
    <w:rsid w:val="30D20571"/>
    <w:rsid w:val="30D974B7"/>
    <w:rsid w:val="30E96026"/>
    <w:rsid w:val="3112096E"/>
    <w:rsid w:val="311F3E7F"/>
    <w:rsid w:val="313C1E8F"/>
    <w:rsid w:val="314948D9"/>
    <w:rsid w:val="31682C84"/>
    <w:rsid w:val="31716E56"/>
    <w:rsid w:val="3199108F"/>
    <w:rsid w:val="31B9528D"/>
    <w:rsid w:val="31BD2FCF"/>
    <w:rsid w:val="31EF6F01"/>
    <w:rsid w:val="32081D71"/>
    <w:rsid w:val="32221084"/>
    <w:rsid w:val="324059AE"/>
    <w:rsid w:val="325A51BE"/>
    <w:rsid w:val="3289567B"/>
    <w:rsid w:val="32BD0DAD"/>
    <w:rsid w:val="331E0F20"/>
    <w:rsid w:val="333663C1"/>
    <w:rsid w:val="33482D6D"/>
    <w:rsid w:val="33703A4F"/>
    <w:rsid w:val="337445C0"/>
    <w:rsid w:val="338F274A"/>
    <w:rsid w:val="339C621D"/>
    <w:rsid w:val="33D3159C"/>
    <w:rsid w:val="34030A42"/>
    <w:rsid w:val="34284F5F"/>
    <w:rsid w:val="342B1D46"/>
    <w:rsid w:val="34474DD2"/>
    <w:rsid w:val="345637D1"/>
    <w:rsid w:val="346848DB"/>
    <w:rsid w:val="34B87A7E"/>
    <w:rsid w:val="34E84094"/>
    <w:rsid w:val="34F52A80"/>
    <w:rsid w:val="350971F1"/>
    <w:rsid w:val="351078BA"/>
    <w:rsid w:val="35245113"/>
    <w:rsid w:val="35284C04"/>
    <w:rsid w:val="35374800"/>
    <w:rsid w:val="354E2190"/>
    <w:rsid w:val="354F3A99"/>
    <w:rsid w:val="35725E7F"/>
    <w:rsid w:val="357B16F3"/>
    <w:rsid w:val="359758E5"/>
    <w:rsid w:val="36050FAB"/>
    <w:rsid w:val="36145188"/>
    <w:rsid w:val="36146351"/>
    <w:rsid w:val="362178A5"/>
    <w:rsid w:val="36486BE0"/>
    <w:rsid w:val="3652180C"/>
    <w:rsid w:val="36625EF3"/>
    <w:rsid w:val="366F0610"/>
    <w:rsid w:val="367256CF"/>
    <w:rsid w:val="36835E6A"/>
    <w:rsid w:val="36C40E71"/>
    <w:rsid w:val="373B612C"/>
    <w:rsid w:val="37647A49"/>
    <w:rsid w:val="378B3DFD"/>
    <w:rsid w:val="37AF03D6"/>
    <w:rsid w:val="37B60ABE"/>
    <w:rsid w:val="37BC5AD7"/>
    <w:rsid w:val="37EE64F4"/>
    <w:rsid w:val="37FC4126"/>
    <w:rsid w:val="37FE39FA"/>
    <w:rsid w:val="382E02B2"/>
    <w:rsid w:val="385B0E4C"/>
    <w:rsid w:val="3868603F"/>
    <w:rsid w:val="3872263A"/>
    <w:rsid w:val="38784692"/>
    <w:rsid w:val="388C6C01"/>
    <w:rsid w:val="38AF73EA"/>
    <w:rsid w:val="38B4055C"/>
    <w:rsid w:val="38C74734"/>
    <w:rsid w:val="38F1355F"/>
    <w:rsid w:val="391B4A7F"/>
    <w:rsid w:val="392E47B3"/>
    <w:rsid w:val="393578EF"/>
    <w:rsid w:val="39400042"/>
    <w:rsid w:val="394A2C6F"/>
    <w:rsid w:val="394E6C03"/>
    <w:rsid w:val="39934616"/>
    <w:rsid w:val="39B32F0A"/>
    <w:rsid w:val="39DC7C3B"/>
    <w:rsid w:val="39E41315"/>
    <w:rsid w:val="39F33306"/>
    <w:rsid w:val="3A1219DE"/>
    <w:rsid w:val="3A282FB0"/>
    <w:rsid w:val="3A3173ED"/>
    <w:rsid w:val="3A4E69FC"/>
    <w:rsid w:val="3A59585F"/>
    <w:rsid w:val="3A6F0BDF"/>
    <w:rsid w:val="3A7A3727"/>
    <w:rsid w:val="3A8F302F"/>
    <w:rsid w:val="3A992100"/>
    <w:rsid w:val="3AA50AA5"/>
    <w:rsid w:val="3AA52853"/>
    <w:rsid w:val="3B076549"/>
    <w:rsid w:val="3B645DB3"/>
    <w:rsid w:val="3BBC42F8"/>
    <w:rsid w:val="3BE92C13"/>
    <w:rsid w:val="3BEE0229"/>
    <w:rsid w:val="3C1063F2"/>
    <w:rsid w:val="3C137C90"/>
    <w:rsid w:val="3C2D0D52"/>
    <w:rsid w:val="3C531513"/>
    <w:rsid w:val="3C5B75D3"/>
    <w:rsid w:val="3C7823C8"/>
    <w:rsid w:val="3CB13731"/>
    <w:rsid w:val="3CB46D7D"/>
    <w:rsid w:val="3D257C7B"/>
    <w:rsid w:val="3D2A34E3"/>
    <w:rsid w:val="3D3305EA"/>
    <w:rsid w:val="3D74650C"/>
    <w:rsid w:val="3DB159B2"/>
    <w:rsid w:val="3DBB238D"/>
    <w:rsid w:val="3DC57BD0"/>
    <w:rsid w:val="3DCB0822"/>
    <w:rsid w:val="3DCC4487"/>
    <w:rsid w:val="3E474521"/>
    <w:rsid w:val="3E646581"/>
    <w:rsid w:val="3EAF182F"/>
    <w:rsid w:val="3EB94B1E"/>
    <w:rsid w:val="3EF1250A"/>
    <w:rsid w:val="3EF77851"/>
    <w:rsid w:val="3F1F079B"/>
    <w:rsid w:val="3F8D52CA"/>
    <w:rsid w:val="3F9D61EE"/>
    <w:rsid w:val="3FBD063E"/>
    <w:rsid w:val="3FCA68B7"/>
    <w:rsid w:val="3FE200A5"/>
    <w:rsid w:val="40181D19"/>
    <w:rsid w:val="40880C4C"/>
    <w:rsid w:val="409A4B47"/>
    <w:rsid w:val="40A13ABC"/>
    <w:rsid w:val="40B01F51"/>
    <w:rsid w:val="40BF2194"/>
    <w:rsid w:val="40C31C84"/>
    <w:rsid w:val="40C47A67"/>
    <w:rsid w:val="40DE6ABE"/>
    <w:rsid w:val="412D70FE"/>
    <w:rsid w:val="41456B3D"/>
    <w:rsid w:val="414D3E27"/>
    <w:rsid w:val="41525675"/>
    <w:rsid w:val="419D4283"/>
    <w:rsid w:val="41AA074E"/>
    <w:rsid w:val="41B46B47"/>
    <w:rsid w:val="41EC6FB9"/>
    <w:rsid w:val="42116A20"/>
    <w:rsid w:val="424B79E0"/>
    <w:rsid w:val="4252770E"/>
    <w:rsid w:val="42576B28"/>
    <w:rsid w:val="42890CAC"/>
    <w:rsid w:val="42A70A2B"/>
    <w:rsid w:val="42B75819"/>
    <w:rsid w:val="42C65A5C"/>
    <w:rsid w:val="42F63800"/>
    <w:rsid w:val="42F711A5"/>
    <w:rsid w:val="4304767F"/>
    <w:rsid w:val="430A3B9B"/>
    <w:rsid w:val="434963F7"/>
    <w:rsid w:val="439F612A"/>
    <w:rsid w:val="43BD0C0D"/>
    <w:rsid w:val="43C84B06"/>
    <w:rsid w:val="44004D6E"/>
    <w:rsid w:val="441344E9"/>
    <w:rsid w:val="44842956"/>
    <w:rsid w:val="449E657A"/>
    <w:rsid w:val="44B922E9"/>
    <w:rsid w:val="44C67F95"/>
    <w:rsid w:val="44FF7003"/>
    <w:rsid w:val="45126D36"/>
    <w:rsid w:val="454315E6"/>
    <w:rsid w:val="455410FD"/>
    <w:rsid w:val="45682DFA"/>
    <w:rsid w:val="45AA51C1"/>
    <w:rsid w:val="45D43FEC"/>
    <w:rsid w:val="45EF7078"/>
    <w:rsid w:val="46045E94"/>
    <w:rsid w:val="460C19D8"/>
    <w:rsid w:val="464949DA"/>
    <w:rsid w:val="465E02D2"/>
    <w:rsid w:val="466979AB"/>
    <w:rsid w:val="469F284C"/>
    <w:rsid w:val="46C6427C"/>
    <w:rsid w:val="471400CF"/>
    <w:rsid w:val="47152B0E"/>
    <w:rsid w:val="47215957"/>
    <w:rsid w:val="472965B9"/>
    <w:rsid w:val="472C3839"/>
    <w:rsid w:val="47307AD3"/>
    <w:rsid w:val="47541888"/>
    <w:rsid w:val="47705F96"/>
    <w:rsid w:val="47944AB8"/>
    <w:rsid w:val="48861F15"/>
    <w:rsid w:val="48BF55B8"/>
    <w:rsid w:val="48BF72F3"/>
    <w:rsid w:val="490E63A6"/>
    <w:rsid w:val="492D05E3"/>
    <w:rsid w:val="49920446"/>
    <w:rsid w:val="499C3073"/>
    <w:rsid w:val="499D4ACB"/>
    <w:rsid w:val="49A62143"/>
    <w:rsid w:val="49EC0EA9"/>
    <w:rsid w:val="49F16172"/>
    <w:rsid w:val="4A08695A"/>
    <w:rsid w:val="4A1C7E79"/>
    <w:rsid w:val="4A631F37"/>
    <w:rsid w:val="4A77546C"/>
    <w:rsid w:val="4AA04DE4"/>
    <w:rsid w:val="4AF869CF"/>
    <w:rsid w:val="4B0C67B3"/>
    <w:rsid w:val="4B1355B6"/>
    <w:rsid w:val="4B50680B"/>
    <w:rsid w:val="4BA803F5"/>
    <w:rsid w:val="4BB73F65"/>
    <w:rsid w:val="4BBA0128"/>
    <w:rsid w:val="4BE56F53"/>
    <w:rsid w:val="4C0C763A"/>
    <w:rsid w:val="4C1C66ED"/>
    <w:rsid w:val="4C5E497C"/>
    <w:rsid w:val="4C8D1398"/>
    <w:rsid w:val="4C9B1D07"/>
    <w:rsid w:val="4CBA4AF2"/>
    <w:rsid w:val="4CCA439B"/>
    <w:rsid w:val="4CEB320D"/>
    <w:rsid w:val="4CF7705D"/>
    <w:rsid w:val="4D0647CF"/>
    <w:rsid w:val="4D6E11CA"/>
    <w:rsid w:val="4D9F7BB9"/>
    <w:rsid w:val="4DA8143A"/>
    <w:rsid w:val="4DD252B5"/>
    <w:rsid w:val="4DE35714"/>
    <w:rsid w:val="4E822997"/>
    <w:rsid w:val="4E920EE8"/>
    <w:rsid w:val="4EA66D9B"/>
    <w:rsid w:val="4ED20DFA"/>
    <w:rsid w:val="4F0F5DA2"/>
    <w:rsid w:val="4F397E6D"/>
    <w:rsid w:val="4F464194"/>
    <w:rsid w:val="50242014"/>
    <w:rsid w:val="504C2BE7"/>
    <w:rsid w:val="505446A7"/>
    <w:rsid w:val="50B629DB"/>
    <w:rsid w:val="50DE503B"/>
    <w:rsid w:val="5107796B"/>
    <w:rsid w:val="513756A7"/>
    <w:rsid w:val="516923D4"/>
    <w:rsid w:val="51750D79"/>
    <w:rsid w:val="51825669"/>
    <w:rsid w:val="5196753F"/>
    <w:rsid w:val="519A433C"/>
    <w:rsid w:val="51B50E5A"/>
    <w:rsid w:val="51F67AC6"/>
    <w:rsid w:val="522E2CD6"/>
    <w:rsid w:val="524D6E29"/>
    <w:rsid w:val="52534714"/>
    <w:rsid w:val="526C1FF2"/>
    <w:rsid w:val="5322748C"/>
    <w:rsid w:val="532E5683"/>
    <w:rsid w:val="533407C0"/>
    <w:rsid w:val="53424C8B"/>
    <w:rsid w:val="53735D8F"/>
    <w:rsid w:val="53810440"/>
    <w:rsid w:val="53E10BFA"/>
    <w:rsid w:val="53E53868"/>
    <w:rsid w:val="53E97145"/>
    <w:rsid w:val="54762769"/>
    <w:rsid w:val="54C17E31"/>
    <w:rsid w:val="554830C1"/>
    <w:rsid w:val="554A6079"/>
    <w:rsid w:val="556C2493"/>
    <w:rsid w:val="55DB3175"/>
    <w:rsid w:val="56300C76"/>
    <w:rsid w:val="563D5BDD"/>
    <w:rsid w:val="5641748B"/>
    <w:rsid w:val="56424FA2"/>
    <w:rsid w:val="56AD2D63"/>
    <w:rsid w:val="56B4262E"/>
    <w:rsid w:val="56B83A9F"/>
    <w:rsid w:val="56D87AA8"/>
    <w:rsid w:val="56F664B8"/>
    <w:rsid w:val="56F75D8C"/>
    <w:rsid w:val="56F95FA8"/>
    <w:rsid w:val="572F3778"/>
    <w:rsid w:val="57315742"/>
    <w:rsid w:val="573963A5"/>
    <w:rsid w:val="575B631B"/>
    <w:rsid w:val="57633CE5"/>
    <w:rsid w:val="57792C45"/>
    <w:rsid w:val="579C59EC"/>
    <w:rsid w:val="57AD55DD"/>
    <w:rsid w:val="57BE4AFC"/>
    <w:rsid w:val="57FA3D86"/>
    <w:rsid w:val="5807041D"/>
    <w:rsid w:val="583F79D3"/>
    <w:rsid w:val="5846521D"/>
    <w:rsid w:val="58691989"/>
    <w:rsid w:val="58733B38"/>
    <w:rsid w:val="58873140"/>
    <w:rsid w:val="58C048EF"/>
    <w:rsid w:val="58C6010C"/>
    <w:rsid w:val="58D04AE7"/>
    <w:rsid w:val="58ED5699"/>
    <w:rsid w:val="58F960F8"/>
    <w:rsid w:val="594F7761"/>
    <w:rsid w:val="5963595B"/>
    <w:rsid w:val="59672964"/>
    <w:rsid w:val="5980650D"/>
    <w:rsid w:val="59900C4D"/>
    <w:rsid w:val="59B44408"/>
    <w:rsid w:val="59C935F6"/>
    <w:rsid w:val="59CC52AE"/>
    <w:rsid w:val="59CD1026"/>
    <w:rsid w:val="59D2488F"/>
    <w:rsid w:val="5A137381"/>
    <w:rsid w:val="5A1629CD"/>
    <w:rsid w:val="5A251A57"/>
    <w:rsid w:val="5A2C519F"/>
    <w:rsid w:val="5A4B6B1B"/>
    <w:rsid w:val="5A947382"/>
    <w:rsid w:val="5A9D4E9D"/>
    <w:rsid w:val="5AB539CD"/>
    <w:rsid w:val="5ABC477B"/>
    <w:rsid w:val="5AD47530"/>
    <w:rsid w:val="5AE12FDB"/>
    <w:rsid w:val="5B2D7FCE"/>
    <w:rsid w:val="5B500161"/>
    <w:rsid w:val="5B6B4F9B"/>
    <w:rsid w:val="5BC14BBB"/>
    <w:rsid w:val="5BC621D1"/>
    <w:rsid w:val="5C1E1084"/>
    <w:rsid w:val="5C2F421A"/>
    <w:rsid w:val="5C5D2B35"/>
    <w:rsid w:val="5C775650"/>
    <w:rsid w:val="5C974AF9"/>
    <w:rsid w:val="5CE609FA"/>
    <w:rsid w:val="5CF3349A"/>
    <w:rsid w:val="5CF448E0"/>
    <w:rsid w:val="5D0134C1"/>
    <w:rsid w:val="5D2E44D2"/>
    <w:rsid w:val="5D46181B"/>
    <w:rsid w:val="5D4D4958"/>
    <w:rsid w:val="5D5E6B65"/>
    <w:rsid w:val="5D6F64C5"/>
    <w:rsid w:val="5DC84EC9"/>
    <w:rsid w:val="5DF254FF"/>
    <w:rsid w:val="5E0771FD"/>
    <w:rsid w:val="5E203E1A"/>
    <w:rsid w:val="5E4044BD"/>
    <w:rsid w:val="5E477D15"/>
    <w:rsid w:val="5E6A32E8"/>
    <w:rsid w:val="5E7E6D93"/>
    <w:rsid w:val="5ED81A2D"/>
    <w:rsid w:val="5EE25574"/>
    <w:rsid w:val="5F0B6879"/>
    <w:rsid w:val="5F49114F"/>
    <w:rsid w:val="5FA66D0D"/>
    <w:rsid w:val="5FB567E4"/>
    <w:rsid w:val="5FD4310E"/>
    <w:rsid w:val="6005776C"/>
    <w:rsid w:val="601B5879"/>
    <w:rsid w:val="605424A1"/>
    <w:rsid w:val="60A96349"/>
    <w:rsid w:val="60E47381"/>
    <w:rsid w:val="60F035C2"/>
    <w:rsid w:val="610267D6"/>
    <w:rsid w:val="61327869"/>
    <w:rsid w:val="616C0C8E"/>
    <w:rsid w:val="617F70AA"/>
    <w:rsid w:val="61AB07CC"/>
    <w:rsid w:val="61C3168D"/>
    <w:rsid w:val="61C8283A"/>
    <w:rsid w:val="61ED495B"/>
    <w:rsid w:val="6200643D"/>
    <w:rsid w:val="621B3277"/>
    <w:rsid w:val="624F4CCE"/>
    <w:rsid w:val="626C4E3A"/>
    <w:rsid w:val="628506F0"/>
    <w:rsid w:val="62AA63A9"/>
    <w:rsid w:val="62B53CBA"/>
    <w:rsid w:val="62F85366"/>
    <w:rsid w:val="6332455D"/>
    <w:rsid w:val="63352116"/>
    <w:rsid w:val="63584057"/>
    <w:rsid w:val="63620A31"/>
    <w:rsid w:val="63A454EE"/>
    <w:rsid w:val="63B060FC"/>
    <w:rsid w:val="63DD2403"/>
    <w:rsid w:val="63E10EDB"/>
    <w:rsid w:val="63E45615"/>
    <w:rsid w:val="63EA36CE"/>
    <w:rsid w:val="63F7561D"/>
    <w:rsid w:val="642E3C33"/>
    <w:rsid w:val="646474F6"/>
    <w:rsid w:val="64A864B1"/>
    <w:rsid w:val="65752C9E"/>
    <w:rsid w:val="65891471"/>
    <w:rsid w:val="66131908"/>
    <w:rsid w:val="66A55805"/>
    <w:rsid w:val="66CB6466"/>
    <w:rsid w:val="66E03A9F"/>
    <w:rsid w:val="66F57FEB"/>
    <w:rsid w:val="672901E4"/>
    <w:rsid w:val="67445ADA"/>
    <w:rsid w:val="67521B64"/>
    <w:rsid w:val="67A71109"/>
    <w:rsid w:val="67D15122"/>
    <w:rsid w:val="685968A7"/>
    <w:rsid w:val="68761B8F"/>
    <w:rsid w:val="68CF0917"/>
    <w:rsid w:val="690C1B6B"/>
    <w:rsid w:val="691E53FA"/>
    <w:rsid w:val="692549DB"/>
    <w:rsid w:val="693602C7"/>
    <w:rsid w:val="693E20EC"/>
    <w:rsid w:val="694E41F6"/>
    <w:rsid w:val="69AD4D95"/>
    <w:rsid w:val="69BB1E02"/>
    <w:rsid w:val="69C85FCA"/>
    <w:rsid w:val="69E60D0A"/>
    <w:rsid w:val="69E71C90"/>
    <w:rsid w:val="6A0062B4"/>
    <w:rsid w:val="6A315ABB"/>
    <w:rsid w:val="6A87598F"/>
    <w:rsid w:val="6A9A513C"/>
    <w:rsid w:val="6ACB3360"/>
    <w:rsid w:val="6AED777A"/>
    <w:rsid w:val="6AFC79BD"/>
    <w:rsid w:val="6B146AB5"/>
    <w:rsid w:val="6B1F2406"/>
    <w:rsid w:val="6B302BB3"/>
    <w:rsid w:val="6B56531F"/>
    <w:rsid w:val="6B572E46"/>
    <w:rsid w:val="6B9B2799"/>
    <w:rsid w:val="6C2B055A"/>
    <w:rsid w:val="6C315445"/>
    <w:rsid w:val="6C5C5C5B"/>
    <w:rsid w:val="6C717289"/>
    <w:rsid w:val="6CD7423E"/>
    <w:rsid w:val="6CF90658"/>
    <w:rsid w:val="6D21370B"/>
    <w:rsid w:val="6D2D20B0"/>
    <w:rsid w:val="6D505D9E"/>
    <w:rsid w:val="6DFD7CD4"/>
    <w:rsid w:val="6E4C64BB"/>
    <w:rsid w:val="6E7D0E15"/>
    <w:rsid w:val="6EAE74F5"/>
    <w:rsid w:val="6EB365E5"/>
    <w:rsid w:val="6EC238BC"/>
    <w:rsid w:val="6ED21161"/>
    <w:rsid w:val="6F0B6C96"/>
    <w:rsid w:val="6F2A019B"/>
    <w:rsid w:val="6F6A27B8"/>
    <w:rsid w:val="6F984159"/>
    <w:rsid w:val="6F9B59F7"/>
    <w:rsid w:val="6FC0545D"/>
    <w:rsid w:val="6FE32681"/>
    <w:rsid w:val="6FE96284"/>
    <w:rsid w:val="6FF46EB5"/>
    <w:rsid w:val="700370F8"/>
    <w:rsid w:val="701F3363"/>
    <w:rsid w:val="703849D5"/>
    <w:rsid w:val="706A53C9"/>
    <w:rsid w:val="70712092"/>
    <w:rsid w:val="70912956"/>
    <w:rsid w:val="70E62CA2"/>
    <w:rsid w:val="70E8177B"/>
    <w:rsid w:val="71091B6B"/>
    <w:rsid w:val="71123A97"/>
    <w:rsid w:val="711315BD"/>
    <w:rsid w:val="711712EF"/>
    <w:rsid w:val="717464FF"/>
    <w:rsid w:val="71900E5F"/>
    <w:rsid w:val="71956476"/>
    <w:rsid w:val="720D425E"/>
    <w:rsid w:val="72155D12"/>
    <w:rsid w:val="72367C59"/>
    <w:rsid w:val="728C7879"/>
    <w:rsid w:val="729E3B76"/>
    <w:rsid w:val="72C2329A"/>
    <w:rsid w:val="72F15988"/>
    <w:rsid w:val="73426189"/>
    <w:rsid w:val="73A66718"/>
    <w:rsid w:val="742F60FC"/>
    <w:rsid w:val="7476258E"/>
    <w:rsid w:val="74924E27"/>
    <w:rsid w:val="749B0247"/>
    <w:rsid w:val="74B57A97"/>
    <w:rsid w:val="750D4B8A"/>
    <w:rsid w:val="75984FB0"/>
    <w:rsid w:val="75A66EA3"/>
    <w:rsid w:val="75AB7FC4"/>
    <w:rsid w:val="75BA021D"/>
    <w:rsid w:val="75C4732A"/>
    <w:rsid w:val="75E579CC"/>
    <w:rsid w:val="75F96FD3"/>
    <w:rsid w:val="76257065"/>
    <w:rsid w:val="764861AD"/>
    <w:rsid w:val="766F01AC"/>
    <w:rsid w:val="76E067DC"/>
    <w:rsid w:val="77093988"/>
    <w:rsid w:val="77732DB5"/>
    <w:rsid w:val="779C40BA"/>
    <w:rsid w:val="779C6EAE"/>
    <w:rsid w:val="77BE04D4"/>
    <w:rsid w:val="77DA2E34"/>
    <w:rsid w:val="780A371A"/>
    <w:rsid w:val="780D7AF1"/>
    <w:rsid w:val="781C33ED"/>
    <w:rsid w:val="7833503D"/>
    <w:rsid w:val="787D038F"/>
    <w:rsid w:val="787F1108"/>
    <w:rsid w:val="78986F77"/>
    <w:rsid w:val="78D61108"/>
    <w:rsid w:val="78E35D19"/>
    <w:rsid w:val="793439F5"/>
    <w:rsid w:val="793A002E"/>
    <w:rsid w:val="7955321E"/>
    <w:rsid w:val="796E3D99"/>
    <w:rsid w:val="799139C7"/>
    <w:rsid w:val="79B274E9"/>
    <w:rsid w:val="79BD5174"/>
    <w:rsid w:val="79EE2BC7"/>
    <w:rsid w:val="79F44681"/>
    <w:rsid w:val="79FE105C"/>
    <w:rsid w:val="7A4D5B40"/>
    <w:rsid w:val="7A545120"/>
    <w:rsid w:val="7A562872"/>
    <w:rsid w:val="7AB756AF"/>
    <w:rsid w:val="7AB7E244"/>
    <w:rsid w:val="7AC34054"/>
    <w:rsid w:val="7AEE7323"/>
    <w:rsid w:val="7B276391"/>
    <w:rsid w:val="7B8D7C88"/>
    <w:rsid w:val="7BDC717B"/>
    <w:rsid w:val="7C252C88"/>
    <w:rsid w:val="7C7123FD"/>
    <w:rsid w:val="7C870086"/>
    <w:rsid w:val="7C8810B1"/>
    <w:rsid w:val="7C9F3CAC"/>
    <w:rsid w:val="7CA53A11"/>
    <w:rsid w:val="7CB225D2"/>
    <w:rsid w:val="7CB974BC"/>
    <w:rsid w:val="7CC11DDE"/>
    <w:rsid w:val="7CC61BD9"/>
    <w:rsid w:val="7CC82713"/>
    <w:rsid w:val="7CCB71F0"/>
    <w:rsid w:val="7CD12A58"/>
    <w:rsid w:val="7CE22FC4"/>
    <w:rsid w:val="7CF809B2"/>
    <w:rsid w:val="7CFE0DF7"/>
    <w:rsid w:val="7D007C96"/>
    <w:rsid w:val="7D1B1F25"/>
    <w:rsid w:val="7D3E5C13"/>
    <w:rsid w:val="7D4B238B"/>
    <w:rsid w:val="7D5316BF"/>
    <w:rsid w:val="7D711B45"/>
    <w:rsid w:val="7D782ED3"/>
    <w:rsid w:val="7D9341B1"/>
    <w:rsid w:val="7DBA34EC"/>
    <w:rsid w:val="7DBF0B02"/>
    <w:rsid w:val="7DEF22B8"/>
    <w:rsid w:val="7DEFA3FC"/>
    <w:rsid w:val="7E065567"/>
    <w:rsid w:val="7E294F89"/>
    <w:rsid w:val="7ECD54A1"/>
    <w:rsid w:val="7ECE2AEB"/>
    <w:rsid w:val="7ECE3A16"/>
    <w:rsid w:val="7ED93E46"/>
    <w:rsid w:val="7EDC56E4"/>
    <w:rsid w:val="7F771683"/>
    <w:rsid w:val="7FA32CA3"/>
    <w:rsid w:val="7FCC7507"/>
    <w:rsid w:val="7FD72826"/>
    <w:rsid w:val="7FD840FD"/>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859621bb-0163-41d4-bed7-51ca8c164522</errorID>
      <errorWord>--</errorWord>
      <group>L1_Punc</group>
      <groupName>标点问题</groupName>
      <ability>L2_Punc</ability>
      <abilityName>标点符号检查</abilityName>
      <candidateList>
        <item>——</item>
      </candidateList>
      <explain>破折号或连接号疑似使用错误。</explain>
      <paraID>31CAD424</paraID>
      <start>77</start>
      <end>79</end>
      <status>unmodified</status>
      <modifiedWord/>
      <trackRevisions>false</trackRevisions>
    </reviewItem>
    <reviewItem>
      <errorID>e7d30ba6-0bb3-4e05-afa0-91931ad05007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147D4B20</paraID>
      <start>0</start>
      <end>2</end>
      <status>unmodified</status>
      <modifiedWord/>
      <trackRevisions>false</trackRevisions>
    </reviewItem>
    <reviewItem>
      <errorID>fabc830a-441b-491f-a2ae-211638fc738c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181C7DD5</paraID>
      <start>0</start>
      <end>2</end>
      <status>unmodified</status>
      <modifiedWord/>
      <trackRevisions>false</trackRevisions>
    </reviewItem>
    <reviewItem>
      <errorID>af1b6904-11b6-45d9-8d96-731ca41f0217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1F0F1B2</paraID>
      <start>0</start>
      <end>2</end>
      <status>unmodified</status>
      <modifiedWord/>
      <trackRevisions>false</trackRevisions>
    </reviewItem>
    <reviewItem>
      <errorID>cb688cd3-96c7-42d7-9e2a-d6912bd9820d</errorID>
      <errorWord>2025年07月03日</errorWord>
      <group>L1_Knowledge</group>
      <groupName>知识性问题</groupName>
      <ability>L2_Time</ability>
      <abilityName>日期时间</abilityName>
      <candidateList>
        <item>2025年7月3日</item>
      </candidateList>
      <explain>根据日常书写习惯，月份和日期一般会省略前导零。</explain>
      <paraID> 1F0F1B2</paraID>
      <start>7</start>
      <end>18</end>
      <status>unmodified</status>
      <modifiedWord/>
      <trackRevisions>false</trackRevisions>
    </reviewItem>
    <reviewItem>
      <errorID>c58ffaa9-5789-4f89-bb7b-c0903a8acf56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4AA0FD0B</paraID>
      <start>0</start>
      <end>2</end>
      <status>unmodified</status>
      <modifiedWord/>
      <trackRevisions>false</trackRevisions>
    </reviewItem>
    <reviewItem>
      <errorID>73057332-7295-4238-9055-5c7f35c0256d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28F05505</paraID>
      <start>0</start>
      <end>2</end>
      <status>unmodified</status>
      <modifiedWord/>
      <trackRevisions>false</trackRevisions>
    </reviewItem>
    <reviewItem>
      <errorID>bd6d792d-8d9d-46a2-b78c-51cff1ab37b5</errorID>
      <errorWord>--</errorWord>
      <group>L1_Punc</group>
      <groupName>标点问题</groupName>
      <ability>L2_Punc</ability>
      <abilityName>标点符号检查</abilityName>
      <candidateList>
        <item>——</item>
      </candidateList>
      <explain>破折号或连接号疑似使用错误。</explain>
      <paraID>7359411E</paraID>
      <start>36</start>
      <end>38</end>
      <status>unmodified</status>
      <modifiedWord/>
      <trackRevisions>false</trackRevisions>
    </reviewItem>
    <reviewItem>
      <errorID>f13916b2-5acc-4ec1-be32-efc967864ffb</errorID>
      <errorWord>供应商人</errorWord>
      <group>L1_Word</group>
      <groupName>字词问题</groupName>
      <ability>L2_Typo</ability>
      <abilityName>字词错误</abilityName>
      <candidateList>
        <item>供应商</item>
      </candidateList>
      <explain/>
      <paraID>20522F45</paraID>
      <start>0</start>
      <end>3</end>
      <status>modified</status>
      <modifiedWord>供应商</modifiedWord>
      <trackRevisions>false</trackRevisions>
    </reviewItem>
    <reviewItem>
      <errorID>2aa5f1af-ffd3-44c2-a881-c829edf7102a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10433254</paraID>
      <start>0</start>
      <end>2</end>
      <status>unmodified</status>
      <modifiedWord/>
      <trackRevisions>false</trackRevisions>
    </reviewItem>
    <reviewItem>
      <errorID>e5144213-2d59-4a15-924f-61b82be60414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3F7FF38E</paraID>
      <start>0</start>
      <end>2</end>
      <status>unmodified</status>
      <modifiedWord/>
      <trackRevisions>false</trackRevisions>
    </reviewItem>
    <reviewItem>
      <errorID>e03922af-f2dc-46d8-b200-3323458cd1eb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4D89F0DE</paraID>
      <start>0</start>
      <end>2</end>
      <status>unmodified</status>
      <modifiedWord/>
      <trackRevisions>false</trackRevisions>
    </reviewItem>
    <reviewItem>
      <errorID>86f5295a-63f8-4f6c-8f9a-70145f091c14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118B6270</paraID>
      <start>0</start>
      <end>2</end>
      <status>unmodified</status>
      <modifiedWord/>
      <trackRevisions>false</trackRevisions>
    </reviewItem>
    <reviewItem>
      <errorID>fb2899b3-15ef-48d4-9cc6-0d02fdbb2a1b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10C39C0B</paraID>
      <start>0</start>
      <end>2</end>
      <status>unmodified</status>
      <modifiedWord/>
      <trackRevisions>false</trackRevisions>
    </reviewItem>
    <reviewItem>
      <errorID>3e51291b-9a0f-4419-98ec-9378db4f31a6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51B10B50</paraID>
      <start>0</start>
      <end>2</end>
      <status>unmodified</status>
      <modifiedWord/>
      <trackRevisions>false</trackRevisions>
    </reviewItem>
    <reviewItem>
      <errorID>cc926aef-fe9b-4b46-9b21-140ede9098be</errorID>
      <errorWord>--</errorWord>
      <group>L1_Punc</group>
      <groupName>标点问题</groupName>
      <ability>L2_Punc</ability>
      <abilityName>标点符号检查</abilityName>
      <candidateList>
        <item>——</item>
      </candidateList>
      <explain>破折号或连接号疑似使用错误。</explain>
      <paraID> 8AD2B6D</paraID>
      <start>81</start>
      <end>83</end>
      <status>unmodified</status>
      <modifiedWord/>
      <trackRevisions>false</trackRevisions>
    </reviewItem>
    <reviewItem>
      <errorID>a4f63ee8-c70b-4946-87b5-c9a72e75810c</errorID>
      <errorWord>其它</errorWord>
      <group>L1_Word</group>
      <groupName>字词问题</groupName>
      <ability>L2_Alias</ability>
      <abilityName>也作/曾用词</abilityName>
      <candidateList>
        <item>其他</item>
      </candidateList>
      <explain>词汇[其它]为不规范表述或旧称，其规范书面表述为[其他]。</explain>
      <paraID>2CFE7808</paraID>
      <start>17</start>
      <end>19</end>
      <status>modified</status>
      <modifiedWord>其他</modifiedWord>
      <trackRevisions>false</trackRevisions>
    </reviewItem>
    <reviewItem>
      <errorID>6e1b0b45-53a6-4704-b3ca-e242c02e92b7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64FEA57</paraID>
      <start>0</start>
      <end>2</end>
      <status>unmodified</status>
      <modifiedWord/>
      <trackRevisions>false</trackRevisions>
    </reviewItem>
    <reviewItem>
      <errorID>329b6055-524b-4662-8eac-1ac56bf30711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46F23DC1</paraID>
      <start>0</start>
      <end>2</end>
      <status>unmodified</status>
      <modifiedWord/>
      <trackRevisions>false</trackRevisions>
    </reviewItem>
    <reviewItem>
      <errorID>b060ef4c-1f1b-49fb-bfba-ef5e8f826481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753D5CEE</paraID>
      <start>0</start>
      <end>2</end>
      <status>unmodified</status>
      <modifiedWord/>
      <trackRevisions>false</trackRevisions>
    </reviewItem>
    <reviewItem>
      <errorID>15b6513b-2b61-417d-b047-99de0372e53e</errorID>
      <errorWord>2025年07月02日</errorWord>
      <group>L1_Knowledge</group>
      <groupName>知识性问题</groupName>
      <ability>L2_Time</ability>
      <abilityName>日期时间</abilityName>
      <candidateList>
        <item>2025年7月2日</item>
      </candidateList>
      <explain>根据日常书写习惯，月份和日期一般会省略前导零。</explain>
      <paraID>753D5CEE</paraID>
      <start>15</start>
      <end>26</end>
      <status>unmodified</status>
      <modifiedWord/>
      <trackRevisions>false</trackRevisions>
    </reviewItem>
    <reviewItem>
      <errorID>db8005c3-ce6e-4af1-b5ad-8730004a80ee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46A1CEE1</paraID>
      <start>0</start>
      <end>2</end>
      <status>unmodified</status>
      <modifiedWord/>
      <trackRevisions>false</trackRevisions>
    </reviewItem>
    <reviewItem>
      <errorID>0f044845-de9b-4550-9647-26fd6818b3f0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36A89A25</paraID>
      <start>0</start>
      <end>2</end>
      <status>unmodified</status>
      <modifiedWord/>
      <trackRevisions>false</trackRevisions>
    </reviewItem>
    <reviewItem>
      <errorID>74a919a3-5b0e-4905-bce6-6e7058f44284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6AA04554</paraID>
      <start>0</start>
      <end>2</end>
      <status>unmodified</status>
      <modifiedWord/>
      <trackRevisions>false</trackRevisions>
    </reviewItem>
    <reviewItem>
      <errorID>10a911ff-d65e-4dc0-a46f-d7155d007187</errorID>
      <errorWord>2025年07月03日</errorWord>
      <group>L1_Knowledge</group>
      <groupName>知识性问题</groupName>
      <ability>L2_Time</ability>
      <abilityName>日期时间</abilityName>
      <candidateList>
        <item>2025年7月3日</item>
      </candidateList>
      <explain>根据日常书写习惯，月份和日期一般会省略前导零。</explain>
      <paraID>6AA04554</paraID>
      <start>14</start>
      <end>25</end>
      <status>unmodified</status>
      <modifiedWord/>
      <trackRevisions>false</trackRevisions>
    </reviewItem>
    <reviewItem>
      <errorID>bb8bf18e-71dc-4c60-acf3-a3798829b2fc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7247FF91</paraID>
      <start>0</start>
      <end>2</end>
      <status>unmodified</status>
      <modifiedWord/>
      <trackRevisions>false</trackRevisions>
    </reviewItem>
    <reviewItem>
      <errorID>8aa2ad9b-b666-4455-8d93-848ec8dca809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51FD3069</paraID>
      <start>0</start>
      <end>2</end>
      <status>unmodified</status>
      <modifiedWord/>
      <trackRevisions>false</trackRevisions>
    </reviewItem>
    <reviewItem>
      <errorID>1919d319-1ed4-44c0-a02c-041fd8941e9f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7A6A2BE6</paraID>
      <start>0</start>
      <end>2</end>
      <status>unmodified</status>
      <modifiedWord/>
      <trackRevisions>false</trackRevisions>
    </reviewItem>
    <reviewItem>
      <errorID>a9703bec-4f0e-492d-a1a5-762b14121232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587805CD</paraID>
      <start>0</start>
      <end>2</end>
      <status>unmodified</status>
      <modifiedWord/>
      <trackRevisions>false</trackRevisions>
    </reviewItem>
    <reviewItem>
      <errorID>7eddc000-4f94-4a9b-adf1-9ba0f95f66a3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1A0FEB64</paraID>
      <start>0</start>
      <end>2</end>
      <status>unmodified</status>
      <modifiedWord/>
      <trackRevisions>false</trackRevisions>
    </reviewItem>
    <reviewItem>
      <errorID>72bb86ee-f41b-4d9e-9258-214550f04ad0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93B2313</paraID>
      <start>0</start>
      <end>2</end>
      <status>unmodified</status>
      <modifiedWord/>
      <trackRevisions>false</trackRevisions>
    </reviewItem>
    <reviewItem>
      <errorID>2efe478c-7571-44a9-b53f-115c65a7e0cf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721C6B0</paraID>
      <start>0</start>
      <end>2</end>
      <status>unmodified</status>
      <modifiedWord/>
      <trackRevisions>false</trackRevisions>
    </reviewItem>
    <reviewItem>
      <errorID>9aba1bac-36a6-49d0-bdfc-6df596be62fd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121BAD39</paraID>
      <start>0</start>
      <end>2</end>
      <status>unmodified</status>
      <modifiedWord/>
      <trackRevisions>false</trackRevisions>
    </reviewItem>
    <reviewItem>
      <errorID>74eec9dc-cb66-4a14-90b7-31c6e05ea986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3BBFA810</paraID>
      <start>0</start>
      <end>2</end>
      <status>unmodified</status>
      <modifiedWord/>
      <trackRevisions>false</trackRevisions>
    </reviewItem>
    <reviewItem>
      <errorID>5a4e198a-1bab-4ed5-b160-91667b867472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6E7C42B5</paraID>
      <start>0</start>
      <end>2</end>
      <status>unmodified</status>
      <modifiedWord/>
      <trackRevisions>false</trackRevisions>
    </reviewItem>
    <reviewItem>
      <errorID>fb9fcab8-b802-4ba4-84ef-cadbdcab0f13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2A3FC644</paraID>
      <start>0</start>
      <end>2</end>
      <status>unmodified</status>
      <modifiedWord/>
      <trackRevisions>false</trackRevisions>
    </reviewItem>
    <reviewItem>
      <errorID>e4914c33-e68e-4b0f-98de-d5b546c5c84a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67C94275</paraID>
      <start>0</start>
      <end>2</end>
      <status>unmodified</status>
      <modifiedWord/>
      <trackRevisions>false</trackRevisions>
    </reviewItem>
    <reviewItem>
      <errorID>9006b71e-5b15-414d-9fee-706fbd48ccf4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7D04C973</paraID>
      <start>0</start>
      <end>2</end>
      <status>unmodified</status>
      <modifiedWord/>
      <trackRevisions>false</trackRevisions>
    </reviewItem>
    <reviewItem>
      <errorID>03a9ce1e-e1c0-40e9-96e5-b0fbf20e199a</errorID>
      <errorWord>即以</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7D04C973</paraID>
      <start>30</start>
      <end>31</end>
      <status>modified</status>
      <modifiedWord>即</modifiedWord>
      <trackRevisions>false</trackRevisions>
    </reviewItem>
    <reviewItem>
      <errorID>162f5d2a-2fbf-49cd-8131-c87c6da9befd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19B7F038</paraID>
      <start>0</start>
      <end>2</end>
      <status>unmodified</status>
      <modifiedWord/>
      <trackRevisions>false</trackRevisions>
    </reviewItem>
    <reviewItem>
      <errorID>7ec66e84-84d2-453a-b8b0-5f50f719780a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11B79EC</paraID>
      <start>0</start>
      <end>2</end>
      <status>unmodified</status>
      <modifiedWord/>
      <trackRevisions>false</trackRevisions>
    </reviewItem>
    <reviewItem>
      <errorID>36c64ef6-c266-4e5e-80d7-481c8031a4c3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760E9BE6</paraID>
      <start>0</start>
      <end>2</end>
      <status>unmodified</status>
      <modifiedWord/>
      <trackRevisions>false</trackRevisions>
    </reviewItem>
    <reviewItem>
      <errorID>9a79b7f5-e580-4b27-8ce6-306e32523189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1F2A7F84</paraID>
      <start>0</start>
      <end>2</end>
      <status>unmodified</status>
      <modifiedWord/>
      <trackRevisions>false</trackRevisions>
    </reviewItem>
    <reviewItem>
      <errorID>951c74ac-5f82-4294-8b0a-7d76a57ddbf6</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1F2A7F84</paraID>
      <start>19</start>
      <end>23</end>
      <status>modified</status>
      <modifiedWord>不得泄露</modifiedWord>
      <trackRevisions>false</trackRevisions>
    </reviewItem>
    <reviewItem>
      <errorID>271da21b-9c10-48e0-b982-a5d2f33952ae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31E24827</paraID>
      <start>0</start>
      <end>2</end>
      <status>unmodified</status>
      <modifiedWord/>
      <trackRevisions>false</trackRevisions>
    </reviewItem>
    <reviewItem>
      <errorID>5ca5808f-f974-47a7-8fd3-8290f4430b8a</errorID>
      <errorWord>:</errorWord>
      <group>L1_Format</group>
      <groupName>格式问题</groupName>
      <ability>L2_HalfPunc</ability>
      <abilityName>全半角检查</abilityName>
      <candidateList>
        <item>：</item>
      </candidateList>
      <explain>文本全半角错误。</explain>
      <paraID>202D9625</paraID>
      <start>5</start>
      <end>6</end>
      <status>unmodified</status>
      <modifiedWord/>
      <trackRevisions>false</trackRevisions>
    </reviewItem>
    <reviewItem>
      <errorID>5b61a81b-a85a-423f-a9a8-10da7b356773</errorID>
      <errorWord>-</errorWord>
      <group>L1_Format</group>
      <groupName>格式问题</groupName>
      <ability>L2_HalfPunc</ability>
      <abilityName>全半角检查</abilityName>
      <candidateList>
        <item>－</item>
      </candidateList>
      <explain>文本全半角错误。</explain>
      <paraID>18096585</paraID>
      <start>23</start>
      <end>24</end>
      <status>unmodified</status>
      <modifiedWord/>
      <trackRevisions>false</trackRevisions>
    </reviewItem>
    <reviewItem>
      <errorID>b0246643-3393-47e3-a4a6-9a1df8fcbd6f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5F135E91</paraID>
      <start>0</start>
      <end>2</end>
      <status>unmodified</status>
      <modifiedWord/>
      <trackRevisions>false</trackRevisions>
    </reviewItem>
    <reviewItem>
      <errorID>46d98cc1-84f7-4aab-92d4-bb17d2d2dc85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19C58B0E</paraID>
      <start>0</start>
      <end>2</end>
      <status>unmodified</status>
      <modifiedWord/>
      <trackRevisions>false</trackRevisions>
    </reviewItem>
    <reviewItem>
      <errorID>fb505b76-ef85-46a7-b113-c60ae36af637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2200E20D</paraID>
      <start>0</start>
      <end>2</end>
      <status>unmodified</status>
      <modifiedWord/>
      <trackRevisions>false</trackRevisions>
    </reviewItem>
    <reviewItem>
      <errorID>dba19b4c-6d58-43ff-8737-9c8f70fe2ed4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5A21B75E</paraID>
      <start>0</start>
      <end>2</end>
      <status>unmodified</status>
      <modifiedWord/>
      <trackRevisions>false</trackRevisions>
    </reviewItem>
    <reviewItem>
      <errorID>3b71e565-ce7d-4506-93b2-f468d0207f67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F854452</paraID>
      <start>0</start>
      <end>2</end>
      <status>unmodified</status>
      <modifiedWord/>
      <trackRevisions>false</trackRevisions>
    </reviewItem>
    <reviewItem>
      <errorID>ed062390-4209-49ea-b935-6d46bd19bece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76CC544</paraID>
      <start>0</start>
      <end>2</end>
      <status>unmodified</status>
      <modifiedWord/>
      <trackRevisions>false</trackRevisions>
    </reviewItem>
    <reviewItem>
      <errorID>8f8da53c-1611-4dc8-a46c-f982495464c1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7D69D95C</paraID>
      <start>0</start>
      <end>2</end>
      <status>unmodified</status>
      <modifiedWord/>
      <trackRevisions>false</trackRevisions>
    </reviewItem>
    <reviewItem>
      <errorID>09624edd-8f6b-4027-b4b8-98a78e73b082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39409B0</paraID>
      <start>0</start>
      <end>2</end>
      <status>unmodified</status>
      <modifiedWord/>
      <trackRevisions>false</trackRevisions>
    </reviewItem>
    <reviewItem>
      <errorID>283b0a2b-f756-41e6-a314-feaac399dba6</errorID>
      <errorWord>超</errorWord>
      <group>L1_Word</group>
      <groupName>字词问题</groupName>
      <ability>L2_Typo</ability>
      <abilityName>字词错误</abilityName>
      <candidateList>
        <item>超过</item>
      </candidateList>
      <explain/>
      <paraID> 39409B0</paraID>
      <start>16</start>
      <end>18</end>
      <status>modified</status>
      <modifiedWord>超过</modifiedWord>
      <trackRevisions>false</trackRevisions>
    </reviewItem>
    <reviewItem>
      <errorID>aa960c37-5512-47e6-8d4d-20105ee4f054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6C2B43CF</paraID>
      <start>0</start>
      <end>2</end>
      <status>unmodified</status>
      <modifiedWord/>
      <trackRevisions>false</trackRevisions>
    </reviewItem>
    <reviewItem>
      <errorID>f458d90b-10a0-40aa-babd-5edf3602425e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12695012</paraID>
      <start>0</start>
      <end>2</end>
      <status>unmodified</status>
      <modifiedWord/>
      <trackRevisions>false</trackRevisions>
    </reviewItem>
    <reviewItem>
      <errorID>26450603-a8e8-445e-8bba-c618f9479828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67CF9F35</paraID>
      <start>0</start>
      <end>2</end>
      <status>unmodified</status>
      <modifiedWord/>
      <trackRevisions>false</trackRevisions>
    </reviewItem>
    <reviewItem>
      <errorID>e5c6fff0-cf6a-4243-b223-170de9062d48</errorID>
      <errorWord>达</errorWord>
      <group>L1_Word</group>
      <groupName>字词问题</groupName>
      <ability>L2_Typo</ability>
      <abilityName>字词错误</abilityName>
      <candidateList>
        <item>达到</item>
      </candidateList>
      <explain>〈动〉到（多指抽象事物或程度）：达得到｜达不到｜目的没有～｜～国际水平。</explain>
      <paraID>67CF9F35</paraID>
      <start>21</start>
      <end>23</end>
      <status>modified</status>
      <modifiedWord>达到</modifiedWord>
      <trackRevisions>false</trackRevisions>
    </reviewItem>
    <reviewItem>
      <errorID>7db2da95-b10f-45c2-b818-c07fcaca40a1</errorID>
      <errorWord>基础开挖</errorWord>
      <group>L1_Knowledge</group>
      <groupName>知识性问题</groupName>
      <ability>L2_Term</ability>
      <abilityName>专业术语</abilityName>
      <candidateList>
        <item>基坑开挖</item>
      </candidateList>
      <explain/>
      <paraID>218B69ED</paraID>
      <start>9</start>
      <end>13</end>
      <status>modified</status>
      <modifiedWord>基坑开挖</modifiedWord>
      <trackRevisions>false</trackRevisions>
    </reviewItem>
    <reviewItem>
      <errorID>38e83c53-6910-4c14-ba59-84ff8ec88833</errorID>
      <errorWord>基础开挖</errorWord>
      <group>L1_Knowledge</group>
      <groupName>知识性问题</groupName>
      <ability>L2_Term</ability>
      <abilityName>专业术语</abilityName>
      <candidateList>
        <item>基坑开挖</item>
      </candidateList>
      <explain/>
      <paraID>62BE1CF1</paraID>
      <start>2</start>
      <end>6</end>
      <status>modified</status>
      <modifiedWord>基坑开挖</modifiedWord>
      <trackRevisions>false</trackRevisions>
    </reviewItem>
    <reviewItem>
      <errorID>b3db9b30-e4a7-4f0d-a717-c46ce1e91496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3A46A714</paraID>
      <start>3</start>
      <end>4</end>
      <status>unmodified</status>
      <modifiedWord/>
      <trackRevisions>false</trackRevisions>
    </reviewItem>
    <reviewItem>
      <errorID>1e948098-1008-4064-9c03-f98262414d1d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602971F2</paraID>
      <start>0</start>
      <end>2</end>
      <status>unmodified</status>
      <modifiedWord/>
      <trackRevisions>false</trackRevisions>
    </reviewItem>
    <reviewItem>
      <errorID>d049ae47-6eeb-4c16-82d3-972a8d4f693b</errorID>
      <errorWord>；）</errorWord>
      <group>L1_Punc</group>
      <groupName>标点问题</groupName>
      <ability>L2_Punc</ability>
      <abilityName>标点符号检查</abilityName>
      <candidateList>
        <item>）</item>
      </candidateList>
      <explain/>
      <paraID>602971F2</paraID>
      <start>158</start>
      <end>160</end>
      <status>unmodified</status>
      <modifiedWord/>
      <trackRevisions>false</trackRevisions>
    </reviewItem>
    <reviewItem>
      <errorID>8df56a91-0dd8-4de1-948f-57ec3bbfa63a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58918310</paraID>
      <start>0</start>
      <end>2</end>
      <status>unmodified</status>
      <modifiedWord/>
      <trackRevisions>false</trackRevisions>
    </reviewItem>
    <reviewItem>
      <errorID>7ed793cc-4da4-463d-80c7-f9e771493094</errorID>
      <errorWord>碴土</errorWord>
      <group>L1_Word</group>
      <groupName>字词问题</groupName>
      <ability>L2_Typo</ability>
      <abilityName>字词错误</abilityName>
      <candidateList>
        <item>渣土</item>
      </candidateList>
      <explain/>
      <paraID>58918310</paraID>
      <start>63</start>
      <end>65</end>
      <status>modified</status>
      <modifiedWord>渣土</modifiedWord>
      <trackRevisions>false</trackRevisions>
    </reviewItem>
    <reviewItem>
      <errorID>4202577d-dcb7-47d8-9d7f-7bbfec86afe0</errorID>
      <errorWord>发生的发生的</errorWord>
      <group>L1_Word</group>
      <groupName>字词问题</groupName>
      <ability>L2_Typo</ability>
      <abilityName>字词错误</abilityName>
      <candidateList>
        <item>发生的</item>
      </candidateList>
      <explain/>
      <paraID>58918310</paraID>
      <start>87</start>
      <end>90</end>
      <status>modified</status>
      <modifiedWord>发生的</modifiedWord>
      <trackRevisions>false</trackRevisions>
    </reviewItem>
    <reviewItem>
      <errorID>a00edc55-a768-4641-b2ab-0f4cdb4e3b00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66A05014</paraID>
      <start>0</start>
      <end>2</end>
      <status>unmodified</status>
      <modifiedWord/>
      <trackRevisions>false</trackRevisions>
    </reviewItem>
    <reviewItem>
      <errorID>76707992-81b7-467f-902f-95cdd18050c0</errorID>
      <errorWord>超</errorWord>
      <group>L1_Word</group>
      <groupName>字词问题</groupName>
      <ability>L2_Typo</ability>
      <abilityName>字词错误</abilityName>
      <candidateList>
        <item>超过</item>
      </candidateList>
      <explain/>
      <paraID>66A05014</paraID>
      <start>20</start>
      <end>22</end>
      <status>modified</status>
      <modifiedWord>超过</modifiedWord>
      <trackRevisions>false</trackRevisions>
    </reviewItem>
    <reviewItem>
      <errorID>8c8642c0-afb7-4808-be7a-d50f5ac0df53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11E03CC5</paraID>
      <start>0</start>
      <end>2</end>
      <status>unmodified</status>
      <modifiedWord/>
      <trackRevisions>false</trackRevisions>
    </reviewItem>
    <reviewItem>
      <errorID>e072ef3a-960c-4b3b-a402-a69c16348dbd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58FECA74</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108ef6d2-f61f-443e-a5ff-8c4048407e53}">
  <ds:schemaRefs/>
</ds:datastoreItem>
</file>

<file path=docProps/app.xml><?xml version="1.0" encoding="utf-8"?>
<Properties xmlns="http://schemas.openxmlformats.org/officeDocument/2006/extended-properties" xmlns:vt="http://schemas.openxmlformats.org/officeDocument/2006/docPropsVTypes">
  <Company>中国微软</Company>
  <Pages>12</Pages>
  <Words>207</Words>
  <Characters>248</Characters>
  <Lines>56</Lines>
  <Paragraphs>15</Paragraphs>
  <TotalTime>7</TotalTime>
  <ScaleCrop>false</ScaleCrop>
  <LinksUpToDate>false</LinksUpToDate>
  <CharactersWithSpaces>251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2021-05-28T09:25:00Z</dcterms:created>
  <dc:creator>e510</dc:creator>
  <cp:lastModifiedBy>微信用户</cp:lastModifiedBy>
  <cp:lastPrinted>2019-04-18T15:02:00Z</cp:lastPrinted>
  <dcterms:modified xsi:type="dcterms:W3CDTF">2026-02-06T08:06:20Z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F19D08C2DD054226A70AD001185DAF6A</vt:lpwstr>
  </property>
  <property fmtid="{D5CDD505-2E9C-101B-9397-08002B2CF9AE}" pid="4" name="KSOTemplateDocerSaveRecord">
    <vt:lpwstr>eyJoZGlkIjoiOTAwMDJiZjE4OGNiOWViNmEzMjhlYjUyZDgxYjAxMjQiLCJ1c2VySWQiOiIxMjc3NTY5NjQ0In0=</vt:lpwstr>
  </property>
</Properties>
</file>