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铜冶炼渣包运输与渣缓冷绿色智能化升级改造项目土方机械设备租赁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02</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color w:val="auto"/>
          <w:sz w:val="24"/>
          <w:szCs w:val="24"/>
          <w:u w:val="none"/>
          <w:lang w:val="en-US" w:eastAsia="zh-CN"/>
        </w:rPr>
        <w:t>铜冶炼渣包运输与渣缓冷绿色智能化升级改造项目土方机械设备租赁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01</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19</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铜冶炼渣包运输与渣缓冷绿色智能化升级改造项目土方机械设备租赁（详见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w:t>
      </w:r>
      <w:r>
        <w:rPr>
          <w:rFonts w:hint="eastAsia" w:ascii="仿宋" w:hAnsi="仿宋" w:eastAsia="仿宋" w:cs="仿宋"/>
          <w:sz w:val="24"/>
          <w:szCs w:val="24"/>
          <w:lang w:eastAsia="zh-CN"/>
        </w:rPr>
        <w:t>土方类</w:t>
      </w:r>
      <w:r>
        <w:rPr>
          <w:rFonts w:hint="eastAsia" w:ascii="仿宋" w:hAnsi="仿宋" w:eastAsia="仿宋" w:cs="仿宋"/>
          <w:sz w:val="24"/>
          <w:szCs w:val="24"/>
        </w:rPr>
        <w:t>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01</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19</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8</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bookmarkStart w:id="2" w:name="_GoBack"/>
      <w:bookmarkEnd w:id="2"/>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01</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19</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铜冶炼渣包运输与渣缓冷绿色智能化升级改造项目土方机械设备租赁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）工程内容：土方及淤泥开挖、装车和运输，土方回填以及现场零星机械施工等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6个月</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铜冶炼渣包运输与渣缓冷绿色智能化升级改造项目土方机械设备租赁采购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TGJA-JX-2026-002</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294"/>
        <w:gridCol w:w="666"/>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29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895" w:type="dxa"/>
            <w:vMerge w:val="continue"/>
            <w:noWrap w:val="0"/>
            <w:vAlign w:val="center"/>
          </w:tcPr>
          <w:p w14:paraId="4407F581">
            <w:pPr>
              <w:jc w:val="center"/>
              <w:rPr>
                <w:rFonts w:hint="eastAsia" w:ascii="仿宋" w:hAnsi="仿宋" w:eastAsia="仿宋" w:cs="仿宋"/>
                <w:b/>
                <w:sz w:val="24"/>
                <w:szCs w:val="24"/>
                <w:lang w:eastAsia="zh-CN"/>
              </w:rPr>
            </w:pPr>
          </w:p>
        </w:tc>
        <w:tc>
          <w:tcPr>
            <w:tcW w:w="3294" w:type="dxa"/>
            <w:vMerge w:val="continue"/>
            <w:noWrap w:val="0"/>
            <w:vAlign w:val="center"/>
          </w:tcPr>
          <w:p w14:paraId="246FD107">
            <w:pPr>
              <w:jc w:val="center"/>
              <w:rPr>
                <w:rFonts w:hint="eastAsia" w:ascii="仿宋" w:hAnsi="仿宋" w:eastAsia="仿宋" w:cs="仿宋"/>
                <w:b/>
                <w:sz w:val="24"/>
                <w:szCs w:val="24"/>
              </w:rPr>
            </w:pPr>
          </w:p>
        </w:tc>
        <w:tc>
          <w:tcPr>
            <w:tcW w:w="666"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挖掘机及环保自卸汽车</w:t>
            </w:r>
          </w:p>
        </w:tc>
        <w:tc>
          <w:tcPr>
            <w:tcW w:w="895"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7A313F0F">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1、现场淤泥开挖及装车</w:t>
            </w:r>
          </w:p>
          <w:p w14:paraId="477E5BDB">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2、淤泥运输至厂外倒土点，运距自定，倒土点自理</w:t>
            </w:r>
          </w:p>
        </w:tc>
        <w:tc>
          <w:tcPr>
            <w:tcW w:w="666" w:type="dxa"/>
            <w:shd w:val="clear" w:color="auto" w:fill="auto"/>
            <w:noWrap w:val="0"/>
            <w:vAlign w:val="center"/>
          </w:tcPr>
          <w:p w14:paraId="4562503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0C0825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5000</w:t>
            </w:r>
          </w:p>
        </w:tc>
        <w:tc>
          <w:tcPr>
            <w:tcW w:w="1712" w:type="dxa"/>
            <w:shd w:val="clear" w:color="auto" w:fill="auto"/>
            <w:noWrap w:val="0"/>
            <w:vAlign w:val="center"/>
          </w:tcPr>
          <w:p w14:paraId="3576F19A">
            <w:pPr>
              <w:keepNext w:val="0"/>
              <w:keepLines w:val="0"/>
              <w:widowControl/>
              <w:suppressLineNumbers w:val="0"/>
              <w:jc w:val="center"/>
              <w:textAlignment w:val="center"/>
              <w:rPr>
                <w:rFonts w:hint="eastAsia" w:ascii="Times New Roman" w:hAnsi="Times New Roman" w:eastAsia="宋体" w:cs="Times New Roman"/>
                <w:b w:val="0"/>
                <w:bCs/>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39元/m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6BA976DC">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1、挖掘机挖一般土方不装车</w:t>
            </w:r>
          </w:p>
          <w:p w14:paraId="4578C8FF">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2、挖土深度：5m以内</w:t>
            </w:r>
          </w:p>
        </w:tc>
        <w:tc>
          <w:tcPr>
            <w:tcW w:w="666"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4000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2.16元/m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5C93E0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7B290E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30883A1D">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1、挖掘机挖一般土方装车</w:t>
            </w:r>
          </w:p>
          <w:p w14:paraId="2EFF9DC9">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2、挖土深度：5m以内</w:t>
            </w:r>
          </w:p>
        </w:tc>
        <w:tc>
          <w:tcPr>
            <w:tcW w:w="666" w:type="dxa"/>
            <w:shd w:val="clear" w:color="auto" w:fill="auto"/>
            <w:noWrap w:val="0"/>
            <w:vAlign w:val="center"/>
          </w:tcPr>
          <w:p w14:paraId="48C9BF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4247F8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30000</w:t>
            </w:r>
          </w:p>
        </w:tc>
        <w:tc>
          <w:tcPr>
            <w:tcW w:w="1712" w:type="dxa"/>
            <w:shd w:val="clear" w:color="auto" w:fill="auto"/>
            <w:noWrap w:val="0"/>
            <w:vAlign w:val="center"/>
          </w:tcPr>
          <w:p w14:paraId="53E0FFD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2.37元/m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0C6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46A10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598" w:type="dxa"/>
            <w:shd w:val="clear" w:color="auto" w:fill="auto"/>
            <w:noWrap w:val="0"/>
            <w:vAlign w:val="center"/>
          </w:tcPr>
          <w:p w14:paraId="089154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挖掘机及压路机</w:t>
            </w:r>
          </w:p>
        </w:tc>
        <w:tc>
          <w:tcPr>
            <w:tcW w:w="895" w:type="dxa"/>
            <w:shd w:val="clear" w:color="auto" w:fill="auto"/>
            <w:noWrap w:val="0"/>
            <w:vAlign w:val="center"/>
          </w:tcPr>
          <w:p w14:paraId="47F723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2148733A">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1、土方回填、压实度满足设计</w:t>
            </w:r>
          </w:p>
        </w:tc>
        <w:tc>
          <w:tcPr>
            <w:tcW w:w="666" w:type="dxa"/>
            <w:shd w:val="clear" w:color="auto" w:fill="auto"/>
            <w:noWrap w:val="0"/>
            <w:vAlign w:val="center"/>
          </w:tcPr>
          <w:p w14:paraId="395641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21D525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4000</w:t>
            </w:r>
          </w:p>
        </w:tc>
        <w:tc>
          <w:tcPr>
            <w:tcW w:w="1712" w:type="dxa"/>
            <w:shd w:val="clear" w:color="auto" w:fill="auto"/>
            <w:noWrap w:val="0"/>
            <w:vAlign w:val="center"/>
          </w:tcPr>
          <w:p w14:paraId="69C3A0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4.5元/m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0A67B5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423290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6D0A3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53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2" w:type="dxa"/>
            <w:noWrap w:val="0"/>
            <w:vAlign w:val="center"/>
          </w:tcPr>
          <w:p w14:paraId="152F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598" w:type="dxa"/>
            <w:shd w:val="clear" w:color="auto" w:fill="auto"/>
            <w:noWrap w:val="0"/>
            <w:vAlign w:val="center"/>
          </w:tcPr>
          <w:p w14:paraId="2BDD9D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环保自卸汽车</w:t>
            </w:r>
          </w:p>
        </w:tc>
        <w:tc>
          <w:tcPr>
            <w:tcW w:w="895" w:type="dxa"/>
            <w:shd w:val="clear" w:color="auto" w:fill="auto"/>
            <w:noWrap w:val="0"/>
            <w:vAlign w:val="center"/>
          </w:tcPr>
          <w:p w14:paraId="5D1614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65CD21E0">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1、土方厂外运输</w:t>
            </w:r>
          </w:p>
          <w:p w14:paraId="17BD9EFD">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2、运距自定，倒土点自理</w:t>
            </w:r>
          </w:p>
        </w:tc>
        <w:tc>
          <w:tcPr>
            <w:tcW w:w="666" w:type="dxa"/>
            <w:shd w:val="clear" w:color="auto" w:fill="auto"/>
            <w:noWrap w:val="0"/>
            <w:vAlign w:val="center"/>
          </w:tcPr>
          <w:p w14:paraId="26F191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79271A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30000</w:t>
            </w:r>
          </w:p>
        </w:tc>
        <w:tc>
          <w:tcPr>
            <w:tcW w:w="1712" w:type="dxa"/>
            <w:shd w:val="clear" w:color="auto" w:fill="auto"/>
            <w:noWrap w:val="0"/>
            <w:vAlign w:val="center"/>
          </w:tcPr>
          <w:p w14:paraId="79B6B1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5BB16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D8B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C70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B29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2" w:type="dxa"/>
            <w:noWrap w:val="0"/>
            <w:vAlign w:val="center"/>
          </w:tcPr>
          <w:p w14:paraId="6ECE9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598" w:type="dxa"/>
            <w:shd w:val="clear" w:color="auto" w:fill="auto"/>
            <w:noWrap w:val="0"/>
            <w:vAlign w:val="center"/>
          </w:tcPr>
          <w:p w14:paraId="3817E3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05E262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color w:val="000000"/>
                <w:kern w:val="0"/>
                <w:sz w:val="20"/>
                <w:szCs w:val="20"/>
                <w:lang w:bidi="ar"/>
              </w:rPr>
              <w:t>90型及以下</w:t>
            </w:r>
          </w:p>
        </w:tc>
        <w:tc>
          <w:tcPr>
            <w:tcW w:w="3294" w:type="dxa"/>
            <w:shd w:val="clear" w:color="auto" w:fill="auto"/>
            <w:noWrap w:val="0"/>
            <w:vAlign w:val="center"/>
          </w:tcPr>
          <w:p w14:paraId="13A39017">
            <w:pPr>
              <w:numPr>
                <w:ilvl w:val="0"/>
                <w:numId w:val="0"/>
              </w:numPr>
              <w:ind w:left="0" w:leftChars="0" w:firstLine="0" w:firstLineChars="0"/>
              <w:jc w:val="left"/>
              <w:rPr>
                <w:rFonts w:hint="eastAsia" w:eastAsia="宋体"/>
                <w:kern w:val="2"/>
                <w:sz w:val="20"/>
                <w:szCs w:val="20"/>
                <w:lang w:val="en-US" w:eastAsia="zh-CN" w:bidi="ar-SA"/>
              </w:rPr>
            </w:pPr>
            <w:r>
              <w:rPr>
                <w:rFonts w:hint="eastAsia"/>
                <w:kern w:val="2"/>
                <w:sz w:val="20"/>
                <w:szCs w:val="20"/>
                <w:lang w:val="en-US" w:eastAsia="zh-CN" w:bidi="ar-SA"/>
              </w:rPr>
              <w:t>现场零星施工</w:t>
            </w:r>
          </w:p>
        </w:tc>
        <w:tc>
          <w:tcPr>
            <w:tcW w:w="666" w:type="dxa"/>
            <w:shd w:val="clear" w:color="auto" w:fill="auto"/>
            <w:noWrap w:val="0"/>
            <w:vAlign w:val="center"/>
          </w:tcPr>
          <w:p w14:paraId="69D743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kern w:val="2"/>
                <w:sz w:val="20"/>
                <w:szCs w:val="20"/>
                <w:lang w:val="en-US" w:eastAsia="zh-CN" w:bidi="ar-SA"/>
              </w:rPr>
              <w:t>小时</w:t>
            </w:r>
          </w:p>
        </w:tc>
        <w:tc>
          <w:tcPr>
            <w:tcW w:w="1031" w:type="dxa"/>
            <w:shd w:val="clear" w:color="auto" w:fill="auto"/>
            <w:noWrap w:val="0"/>
            <w:vAlign w:val="center"/>
          </w:tcPr>
          <w:p w14:paraId="4CE68C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cs="Times New Roman"/>
                <w:i w:val="0"/>
                <w:iCs w:val="0"/>
                <w:color w:val="000000"/>
                <w:kern w:val="0"/>
                <w:sz w:val="22"/>
                <w:szCs w:val="22"/>
                <w:u w:val="none"/>
                <w:lang w:val="en-US" w:eastAsia="zh-CN" w:bidi="ar"/>
              </w:rPr>
              <w:t>6</w:t>
            </w:r>
            <w:r>
              <w:rPr>
                <w:rFonts w:hint="eastAsia" w:ascii="Times New Roman" w:hAnsi="Times New Roman" w:eastAsia="宋体" w:cs="Times New Roman"/>
                <w:i w:val="0"/>
                <w:iCs w:val="0"/>
                <w:color w:val="000000"/>
                <w:kern w:val="0"/>
                <w:sz w:val="22"/>
                <w:szCs w:val="22"/>
                <w:u w:val="none"/>
                <w:lang w:val="en-US" w:eastAsia="zh-CN" w:bidi="ar"/>
              </w:rPr>
              <w:t>0</w:t>
            </w:r>
          </w:p>
        </w:tc>
        <w:tc>
          <w:tcPr>
            <w:tcW w:w="1712" w:type="dxa"/>
            <w:shd w:val="clear" w:color="auto" w:fill="auto"/>
            <w:noWrap w:val="0"/>
            <w:vAlign w:val="center"/>
          </w:tcPr>
          <w:p w14:paraId="198E4E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120元/小时</w:t>
            </w:r>
          </w:p>
        </w:tc>
        <w:tc>
          <w:tcPr>
            <w:tcW w:w="1500" w:type="dxa"/>
            <w:noWrap w:val="0"/>
            <w:vAlign w:val="center"/>
          </w:tcPr>
          <w:p w14:paraId="754FB5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44807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D0907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12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2" w:type="dxa"/>
            <w:noWrap w:val="0"/>
            <w:vAlign w:val="center"/>
          </w:tcPr>
          <w:p w14:paraId="20EC9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598" w:type="dxa"/>
            <w:shd w:val="clear" w:color="auto" w:fill="auto"/>
            <w:noWrap w:val="0"/>
            <w:vAlign w:val="center"/>
          </w:tcPr>
          <w:p w14:paraId="6D0F18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25CE6ABC">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18"/>
                <w:szCs w:val="18"/>
                <w:lang w:bidi="ar"/>
              </w:rPr>
              <w:t>210-230型</w:t>
            </w:r>
          </w:p>
        </w:tc>
        <w:tc>
          <w:tcPr>
            <w:tcW w:w="3294" w:type="dxa"/>
            <w:shd w:val="clear" w:color="auto" w:fill="auto"/>
            <w:noWrap w:val="0"/>
            <w:vAlign w:val="center"/>
          </w:tcPr>
          <w:p w14:paraId="1BAF18B8">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现场零星施工</w:t>
            </w:r>
          </w:p>
        </w:tc>
        <w:tc>
          <w:tcPr>
            <w:tcW w:w="666" w:type="dxa"/>
            <w:shd w:val="clear" w:color="auto" w:fill="auto"/>
            <w:noWrap w:val="0"/>
            <w:vAlign w:val="center"/>
          </w:tcPr>
          <w:p w14:paraId="417CE260">
            <w:pPr>
              <w:keepNext w:val="0"/>
              <w:keepLines w:val="0"/>
              <w:widowControl/>
              <w:suppressLineNumbers w:val="0"/>
              <w:jc w:val="center"/>
              <w:textAlignment w:val="center"/>
              <w:rPr>
                <w:rFonts w:hint="eastAsia"/>
                <w:kern w:val="2"/>
                <w:sz w:val="20"/>
                <w:szCs w:val="20"/>
                <w:lang w:val="en-US" w:eastAsia="zh-CN" w:bidi="ar-SA"/>
              </w:rPr>
            </w:pPr>
            <w:r>
              <w:rPr>
                <w:rFonts w:hint="eastAsia"/>
                <w:kern w:val="2"/>
                <w:sz w:val="20"/>
                <w:szCs w:val="20"/>
                <w:lang w:val="en-US" w:eastAsia="zh-CN" w:bidi="ar-SA"/>
              </w:rPr>
              <w:t>小时</w:t>
            </w:r>
          </w:p>
        </w:tc>
        <w:tc>
          <w:tcPr>
            <w:tcW w:w="1031" w:type="dxa"/>
            <w:shd w:val="clear" w:color="auto" w:fill="auto"/>
            <w:noWrap w:val="0"/>
            <w:vAlign w:val="center"/>
          </w:tcPr>
          <w:p w14:paraId="4748D1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160</w:t>
            </w:r>
          </w:p>
        </w:tc>
        <w:tc>
          <w:tcPr>
            <w:tcW w:w="1712" w:type="dxa"/>
            <w:shd w:val="clear" w:color="auto" w:fill="auto"/>
            <w:noWrap w:val="0"/>
            <w:vAlign w:val="center"/>
          </w:tcPr>
          <w:p w14:paraId="3F96CB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225元/小时</w:t>
            </w:r>
          </w:p>
        </w:tc>
        <w:tc>
          <w:tcPr>
            <w:tcW w:w="1500" w:type="dxa"/>
            <w:noWrap w:val="0"/>
            <w:vAlign w:val="center"/>
          </w:tcPr>
          <w:p w14:paraId="7115A1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84A26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A74E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B15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noWrap w:val="0"/>
            <w:vAlign w:val="center"/>
          </w:tcPr>
          <w:p w14:paraId="4F09C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598" w:type="dxa"/>
            <w:shd w:val="clear" w:color="auto" w:fill="auto"/>
            <w:noWrap w:val="0"/>
            <w:vAlign w:val="center"/>
          </w:tcPr>
          <w:p w14:paraId="2287DD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捣机</w:t>
            </w:r>
          </w:p>
        </w:tc>
        <w:tc>
          <w:tcPr>
            <w:tcW w:w="895" w:type="dxa"/>
            <w:shd w:val="clear" w:color="auto" w:fill="auto"/>
            <w:noWrap w:val="0"/>
            <w:vAlign w:val="center"/>
          </w:tcPr>
          <w:p w14:paraId="2B475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210型</w:t>
            </w:r>
          </w:p>
        </w:tc>
        <w:tc>
          <w:tcPr>
            <w:tcW w:w="3294" w:type="dxa"/>
            <w:shd w:val="clear" w:color="auto" w:fill="auto"/>
            <w:noWrap w:val="0"/>
            <w:vAlign w:val="center"/>
          </w:tcPr>
          <w:p w14:paraId="736DB0DF">
            <w:pPr>
              <w:numPr>
                <w:ilvl w:val="0"/>
                <w:numId w:val="0"/>
              </w:numPr>
              <w:ind w:left="0" w:leftChars="0" w:firstLine="0" w:firstLineChars="0"/>
              <w:jc w:val="left"/>
              <w:rPr>
                <w:rFonts w:hint="eastAsia"/>
                <w:kern w:val="2"/>
                <w:sz w:val="20"/>
                <w:szCs w:val="20"/>
                <w:lang w:val="en-US" w:eastAsia="zh-CN" w:bidi="ar-SA"/>
              </w:rPr>
            </w:pPr>
            <w:r>
              <w:rPr>
                <w:rFonts w:hint="eastAsia"/>
                <w:kern w:val="2"/>
                <w:sz w:val="20"/>
                <w:szCs w:val="20"/>
                <w:lang w:val="en-US" w:eastAsia="zh-CN" w:bidi="ar-SA"/>
              </w:rPr>
              <w:t>现场障碍物破除</w:t>
            </w:r>
          </w:p>
        </w:tc>
        <w:tc>
          <w:tcPr>
            <w:tcW w:w="666" w:type="dxa"/>
            <w:shd w:val="clear" w:color="auto" w:fill="auto"/>
            <w:noWrap w:val="0"/>
            <w:vAlign w:val="center"/>
          </w:tcPr>
          <w:p w14:paraId="39F1B3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kern w:val="2"/>
                <w:sz w:val="20"/>
                <w:szCs w:val="20"/>
                <w:lang w:val="en-US" w:eastAsia="zh-CN" w:bidi="ar-SA"/>
              </w:rPr>
              <w:t>小时</w:t>
            </w:r>
          </w:p>
        </w:tc>
        <w:tc>
          <w:tcPr>
            <w:tcW w:w="1031" w:type="dxa"/>
            <w:shd w:val="clear" w:color="auto" w:fill="auto"/>
            <w:noWrap w:val="0"/>
            <w:vAlign w:val="center"/>
          </w:tcPr>
          <w:p w14:paraId="1AB661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4</w:t>
            </w:r>
            <w:r>
              <w:rPr>
                <w:rFonts w:hint="eastAsia" w:ascii="Times New Roman" w:hAnsi="Times New Roman" w:eastAsia="宋体" w:cs="Times New Roman"/>
                <w:i w:val="0"/>
                <w:iCs w:val="0"/>
                <w:color w:val="000000"/>
                <w:kern w:val="0"/>
                <w:sz w:val="22"/>
                <w:szCs w:val="22"/>
                <w:u w:val="none"/>
                <w:lang w:val="en-US" w:eastAsia="zh-CN" w:bidi="ar"/>
              </w:rPr>
              <w:t>0</w:t>
            </w:r>
          </w:p>
        </w:tc>
        <w:tc>
          <w:tcPr>
            <w:tcW w:w="1712" w:type="dxa"/>
            <w:shd w:val="clear" w:color="auto" w:fill="auto"/>
            <w:noWrap w:val="0"/>
            <w:vAlign w:val="center"/>
          </w:tcPr>
          <w:p w14:paraId="26368A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300元/小时</w:t>
            </w:r>
          </w:p>
        </w:tc>
        <w:tc>
          <w:tcPr>
            <w:tcW w:w="1500" w:type="dxa"/>
            <w:noWrap w:val="0"/>
            <w:vAlign w:val="center"/>
          </w:tcPr>
          <w:p w14:paraId="74D8F2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5D4F02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AC4CE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1379940.00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F74FB28">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5E2CE2"/>
    <w:rsid w:val="178D16D0"/>
    <w:rsid w:val="17D86D23"/>
    <w:rsid w:val="1830291B"/>
    <w:rsid w:val="187417C5"/>
    <w:rsid w:val="18AF15FD"/>
    <w:rsid w:val="198C1092"/>
    <w:rsid w:val="19A84D57"/>
    <w:rsid w:val="19CA6206"/>
    <w:rsid w:val="1A2F05AD"/>
    <w:rsid w:val="1A4E675B"/>
    <w:rsid w:val="1AE5658C"/>
    <w:rsid w:val="1B7B6D63"/>
    <w:rsid w:val="1BBF797C"/>
    <w:rsid w:val="1C570602"/>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6248B4"/>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5850EB6"/>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4FA669F9"/>
    <w:rsid w:val="50180815"/>
    <w:rsid w:val="50323F2E"/>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3775</Words>
  <Characters>4170</Characters>
  <Lines>56</Lines>
  <Paragraphs>15</Paragraphs>
  <TotalTime>42</TotalTime>
  <ScaleCrop>false</ScaleCrop>
  <LinksUpToDate>false</LinksUpToDate>
  <CharactersWithSpaces>4453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微信用户</cp:lastModifiedBy>
  <cp:lastPrinted>2019-04-18T07:02:00Z</cp:lastPrinted>
  <dcterms:modified xsi:type="dcterms:W3CDTF">2026-01-13T07:06:18Z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